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media/rId36.png" ContentType="image/png"/>
  <Override PartName="/word/media/rId39.png" ContentType="image/png"/>
  <Override PartName="/word/media/rId49.png" ContentType="image/png"/>
  <Override PartName="/word/media/rId52.png" ContentType="image/png"/>
  <Override PartName="/word/media/rId22.png" ContentType="image/png"/>
  <Override PartName="/word/media/rId57.png" ContentType="image/png"/>
  <Override PartName="/word/media/rId65.png" ContentType="image/png"/>
  <Override PartName="/word/media/rId25.png" ContentType="image/png"/>
  <Override PartName="/word/media/rId31.png" ContentType="image/png"/>
  <Override PartName="/word/media/rId70.png" ContentType="image/png"/>
  <Override PartName="/word/media/rId77.png" ContentType="image/png"/>
  <Override PartName="/word/media/rId82.png" ContentType="image/png"/>
  <Override PartName="/word/media/rId85.png" ContentType="image/png"/>
  <Override PartName="/word/media/rId88.png" ContentType="image/png"/>
  <Override PartName="/word/media/rId91.png" ContentType="image/png"/>
  <Override PartName="/word/media/image1.wmf" ContentType="image/x-w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Otsikko"/>
      </w:pPr>
      <w:r>
        <w:t xml:space="preserve">Alueprofiili</w:t>
      </w:r>
      <w:r>
        <w:t xml:space="preserve"> </w:t>
      </w:r>
      <w:r>
        <w:t xml:space="preserve">Etelä-Karjalan</w:t>
      </w:r>
      <w:r>
        <w:t xml:space="preserve"> </w:t>
      </w:r>
      <w:r>
        <w:t xml:space="preserve">HVA</w:t>
      </w:r>
      <w:r>
        <w:t xml:space="preserve"> </w:t>
      </w:r>
      <w:r>
        <w:t xml:space="preserve">(Hyvinvointialueet)</w:t>
      </w:r>
    </w:p>
    <w:p>
      <w:pPr>
        <w:pStyle w:val="Author"/>
      </w:pPr>
      <w:r>
        <w:t xml:space="preserve">Diakin</w:t>
      </w:r>
      <w:r>
        <w:t xml:space="preserve"> </w:t>
      </w:r>
      <w:r>
        <w:t xml:space="preserve">karttasovellus</w:t>
      </w:r>
      <w:r>
        <w:t xml:space="preserve"> </w:t>
      </w:r>
      <w:r>
        <w:t xml:space="preserve">2023-02-27</w:t>
      </w:r>
      <w:r>
        <w:t xml:space="preserve"> </w:t>
      </w:r>
      <w:r>
        <w:t xml:space="preserve">19:26:18</w:t>
      </w:r>
    </w:p>
    <w:p>
      <w:pPr>
        <w:pStyle w:val="FirstParagraph"/>
      </w:pPr>
      <w:r>
        <w:t xml:space="preserve">Tämä asiakirja on tuotettu automaattisesti</w:t>
      </w:r>
      <w:r>
        <w:t xml:space="preserve"> </w:t>
      </w:r>
      <w:hyperlink r:id="rId20">
        <w:r>
          <w:rPr>
            <w:rStyle w:val="Hyperlinkki"/>
          </w:rPr>
          <w:t xml:space="preserve">Diakin karttasovelluksen avulla</w:t>
        </w:r>
      </w:hyperlink>
      <w:r>
        <w:t xml:space="preserve"> </w:t>
      </w:r>
      <w:r>
        <w:t xml:space="preserve">2023-02-27 19:26:18. Asiakirjan tiedot perustuvat THL:n Sotkanet-indikaattoripalvelun tietoihin, joihin on yhdistetty Tilastokeskuksen tilasto- ja paikkatietoaineistoja. Tarkempaa tieto indikaattoreista ja metodologiasta löydät sovelluksen</w:t>
      </w:r>
      <w:r>
        <w:t xml:space="preserve"> </w:t>
      </w:r>
      <w:hyperlink r:id="rId21">
        <w:r>
          <w:rPr>
            <w:rStyle w:val="Hyperlinkki"/>
          </w:rPr>
          <w:t xml:space="preserve">Lisätietoja</w:t>
        </w:r>
      </w:hyperlink>
      <w:r>
        <w:t xml:space="preserve">-osiosta.</w:t>
      </w:r>
    </w:p>
    <w:p>
      <w:pPr>
        <w:pStyle w:val="Leipteksti"/>
      </w:pPr>
      <w:r>
        <w:t xml:space="preserve">Alueprofiili sisältää aina kaikkien osoittimien tiedot sekä valitulta alueelta että alueen rajanaapureista. Lisäksi alueprofiilissa esitetään kunkin osoittimen korkein ja matalin arvo. Tiedot esitetään taulukkoina, karttakuvioina sekä aikasarjakuvioina, joista näkee kunkin osoittimen kehityksen 2010-luvulla sekä valitulla alueella että sen naapureissa. Raportin lopussa on tiedot pienituloisuudesta ja työttömyydestä kaikilta alueen postinumeroalueilta.</w:t>
      </w:r>
    </w:p>
    <w:p>
      <w:pPr>
        <w:pStyle w:val="Leipteksti"/>
      </w:pPr>
      <w:r>
        <w:t xml:space="preserve">Tässä raportissa tarkastellaan tasolla Hyvinvointialueet aluetta Etelä-Karjalan HVA. Lisäksi tarkastelussa ovat rajanaapurit: Kymenlaakson HVA, Etelä-Karjalan HVA, Etelä-Savon HVA ja Pohjois-Karjalan HVA.</w:t>
      </w:r>
    </w:p>
    <w:p>
      <w:pPr>
        <w:pStyle w:val="Leipteksti"/>
      </w:pPr>
      <w:r>
        <w:drawing>
          <wp:inline>
            <wp:extent cx="2762935" cy="5065381"/>
            <wp:effectExtent b="0" l="0" r="0" t="0"/>
            <wp:docPr descr="" title="" id="23" name="Picture"/>
            <a:graphic>
              <a:graphicData uri="http://schemas.openxmlformats.org/drawingml/2006/picture">
                <pic:pic>
                  <pic:nvPicPr>
                    <pic:cNvPr descr="alueprofiili_etela_karjalan_hva_hyvinvointialueet_docx_files/figure-docx/kartta-1.png" id="24" name="Picture"/>
                    <pic:cNvPicPr>
                      <a:picLocks noChangeArrowheads="1" noChangeAspect="1"/>
                    </pic:cNvPicPr>
                  </pic:nvPicPr>
                  <pic:blipFill>
                    <a:blip r:embed="rId22"/>
                    <a:stretch>
                      <a:fillRect/>
                    </a:stretch>
                  </pic:blipFill>
                  <pic:spPr bwMode="auto">
                    <a:xfrm>
                      <a:off x="0" y="0"/>
                      <a:ext cx="2762935" cy="5065381"/>
                    </a:xfrm>
                    <a:prstGeom prst="rect">
                      <a:avLst/>
                    </a:prstGeom>
                    <a:noFill/>
                    <a:ln w="9525">
                      <a:noFill/>
                      <a:headEnd/>
                      <a:tailEnd/>
                    </a:ln>
                  </pic:spPr>
                </pic:pic>
              </a:graphicData>
            </a:graphic>
          </wp:inline>
        </w:drawing>
      </w:r>
    </w:p>
    <w:bookmarkStart w:id="35" w:name="summamuuttujat"/>
    <w:p>
      <w:pPr>
        <w:pStyle w:val="Otsikko1"/>
      </w:pPr>
      <w:r>
        <w:t xml:space="preserve">Summamuuttujat</w:t>
      </w:r>
    </w:p>
    <w:p>
      <w:pPr>
        <w:pStyle w:val="FirstParagraph"/>
      </w:pPr>
      <w:r>
        <w:drawing>
          <wp:inline>
            <wp:extent cx="6858000" cy="8923662"/>
            <wp:effectExtent b="0" l="0" r="0" t="0"/>
            <wp:docPr descr="" title="" id="26" name="Picture"/>
            <a:graphic>
              <a:graphicData uri="http://schemas.openxmlformats.org/drawingml/2006/picture">
                <pic:pic>
                  <pic:nvPicPr>
                    <pic:cNvPr descr="alueprofiili_etela_karjalan_hva_hyvinvointialueet_docx_files/figure-docx/summa_kartta-1.png" id="27" name="Picture"/>
                    <pic:cNvPicPr>
                      <a:picLocks noChangeArrowheads="1" noChangeAspect="1"/>
                    </pic:cNvPicPr>
                  </pic:nvPicPr>
                  <pic:blipFill>
                    <a:blip r:embed="rId25"/>
                    <a:stretch>
                      <a:fillRect/>
                    </a:stretch>
                  </pic:blipFill>
                  <pic:spPr bwMode="auto">
                    <a:xfrm>
                      <a:off x="0" y="0"/>
                      <a:ext cx="6858000" cy="8923662"/>
                    </a:xfrm>
                    <a:prstGeom prst="rect">
                      <a:avLst/>
                    </a:prstGeom>
                    <a:noFill/>
                    <a:ln w="9525">
                      <a:noFill/>
                      <a:headEnd/>
                      <a:tailEnd/>
                    </a:ln>
                  </pic:spPr>
                </pic:pic>
              </a:graphicData>
            </a:graphic>
          </wp:inline>
        </w:drawing>
      </w:r>
    </w:p>
    <w:bookmarkStart w:id="28" w:name="huono-osaisuus-yhteensä"/>
    <w:p>
      <w:pPr>
        <w:pStyle w:val="Otsikko2"/>
      </w:pPr>
      <w:r>
        <w:t xml:space="preserve">Huono-osaisuus yhteensä</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Helsingin kaupunki (korkein arvo)</w:t>
            </w:r>
          </w:p>
        </w:tc>
        <w:tc>
          <w:tcPr/>
          <w:p>
            <w:pPr>
              <w:pStyle w:val="Compact"/>
              <w:jc w:val="right"/>
            </w:pPr>
            <w:r>
              <w:t xml:space="preserve">118.4</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114.7</w:t>
            </w:r>
          </w:p>
        </w:tc>
        <w:tc>
          <w:tcPr/>
          <w:p>
            <w:pPr>
              <w:pStyle w:val="Compact"/>
              <w:jc w:val="right"/>
            </w:pPr>
            <w:r>
              <w:t xml:space="preserve">4</w:t>
            </w:r>
          </w:p>
        </w:tc>
      </w:tr>
      <w:tr>
        <w:tc>
          <w:tcPr/>
          <w:p>
            <w:pPr>
              <w:pStyle w:val="Compact"/>
              <w:jc w:val="left"/>
            </w:pPr>
            <w:r>
              <w:t xml:space="preserve">Etelä-Savon HVA (naapuri)</w:t>
            </w:r>
          </w:p>
        </w:tc>
        <w:tc>
          <w:tcPr/>
          <w:p>
            <w:pPr>
              <w:pStyle w:val="Compact"/>
              <w:jc w:val="right"/>
            </w:pPr>
            <w:r>
              <w:t xml:space="preserve">106.5</w:t>
            </w:r>
          </w:p>
        </w:tc>
        <w:tc>
          <w:tcPr/>
          <w:p>
            <w:pPr>
              <w:pStyle w:val="Compact"/>
              <w:jc w:val="right"/>
            </w:pPr>
            <w:r>
              <w:t xml:space="preserve">8</w:t>
            </w:r>
          </w:p>
        </w:tc>
      </w:tr>
      <w:tr>
        <w:tc>
          <w:tcPr/>
          <w:p>
            <w:pPr>
              <w:pStyle w:val="Compact"/>
              <w:jc w:val="left"/>
            </w:pPr>
            <w:r>
              <w:t xml:space="preserve">Pohjois-Karjalan HVA (naapuri)</w:t>
            </w:r>
          </w:p>
        </w:tc>
        <w:tc>
          <w:tcPr/>
          <w:p>
            <w:pPr>
              <w:pStyle w:val="Compact"/>
              <w:jc w:val="right"/>
            </w:pPr>
            <w:r>
              <w:t xml:space="preserve">105.0</w:t>
            </w:r>
          </w:p>
        </w:tc>
        <w:tc>
          <w:tcPr/>
          <w:p>
            <w:pPr>
              <w:pStyle w:val="Compact"/>
              <w:jc w:val="right"/>
            </w:pPr>
            <w:r>
              <w:t xml:space="preserve">9</w:t>
            </w:r>
          </w:p>
        </w:tc>
      </w:tr>
      <w:tr>
        <w:tc>
          <w:tcPr/>
          <w:p>
            <w:pPr>
              <w:pStyle w:val="Compact"/>
              <w:jc w:val="left"/>
            </w:pPr>
            <w:r>
              <w:t xml:space="preserve">Etelä-Karjalan HVA (valittu)</w:t>
            </w:r>
          </w:p>
        </w:tc>
        <w:tc>
          <w:tcPr/>
          <w:p>
            <w:pPr>
              <w:pStyle w:val="Compact"/>
              <w:jc w:val="right"/>
            </w:pPr>
            <w:r>
              <w:t xml:space="preserve">92.8</w:t>
            </w:r>
          </w:p>
        </w:tc>
        <w:tc>
          <w:tcPr/>
          <w:p>
            <w:pPr>
              <w:pStyle w:val="Compact"/>
              <w:jc w:val="right"/>
            </w:pPr>
            <w:r>
              <w:t xml:space="preserve">15</w:t>
            </w:r>
          </w:p>
        </w:tc>
      </w:tr>
      <w:tr>
        <w:tc>
          <w:tcPr/>
          <w:p>
            <w:pPr>
              <w:pStyle w:val="Compact"/>
              <w:jc w:val="left"/>
            </w:pPr>
            <w:r>
              <w:t xml:space="preserve">Pohjanmaan HVA (matalin arvo)</w:t>
            </w:r>
          </w:p>
        </w:tc>
        <w:tc>
          <w:tcPr/>
          <w:p>
            <w:pPr>
              <w:pStyle w:val="Compact"/>
              <w:jc w:val="right"/>
            </w:pPr>
            <w:r>
              <w:t xml:space="preserve">69.9</w:t>
            </w:r>
          </w:p>
        </w:tc>
        <w:tc>
          <w:tcPr/>
          <w:p>
            <w:pPr>
              <w:pStyle w:val="Compact"/>
              <w:jc w:val="right"/>
            </w:pPr>
            <w:r>
              <w:t xml:space="preserve">22</w:t>
            </w:r>
          </w:p>
        </w:tc>
      </w:tr>
    </w:tbl>
    <w:bookmarkEnd w:id="28"/>
    <w:bookmarkStart w:id="29" w:name="inhimillinen-huono-osaisuus"/>
    <w:p>
      <w:pPr>
        <w:pStyle w:val="Otsikko2"/>
      </w:pPr>
      <w:r>
        <w:t xml:space="preserve">Inhimillinen huono-osaisuus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Päijät-Hämeen HVA (korkein arvo)</w:t>
            </w:r>
          </w:p>
        </w:tc>
        <w:tc>
          <w:tcPr/>
          <w:p>
            <w:pPr>
              <w:pStyle w:val="Compact"/>
              <w:jc w:val="right"/>
            </w:pPr>
            <w:r>
              <w:t xml:space="preserve">132.9</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125.1</w:t>
            </w:r>
          </w:p>
        </w:tc>
        <w:tc>
          <w:tcPr/>
          <w:p>
            <w:pPr>
              <w:pStyle w:val="Compact"/>
              <w:jc w:val="right"/>
            </w:pPr>
            <w:r>
              <w:t xml:space="preserve">2</w:t>
            </w:r>
          </w:p>
        </w:tc>
      </w:tr>
      <w:tr>
        <w:tc>
          <w:tcPr/>
          <w:p>
            <w:pPr>
              <w:pStyle w:val="Compact"/>
              <w:jc w:val="left"/>
            </w:pPr>
            <w:r>
              <w:t xml:space="preserve">Etelä-Savon HVA (naapuri)</w:t>
            </w:r>
          </w:p>
        </w:tc>
        <w:tc>
          <w:tcPr/>
          <w:p>
            <w:pPr>
              <w:pStyle w:val="Compact"/>
              <w:jc w:val="right"/>
            </w:pPr>
            <w:r>
              <w:t xml:space="preserve">112.9</w:t>
            </w:r>
          </w:p>
        </w:tc>
        <w:tc>
          <w:tcPr/>
          <w:p>
            <w:pPr>
              <w:pStyle w:val="Compact"/>
              <w:jc w:val="right"/>
            </w:pPr>
            <w:r>
              <w:t xml:space="preserve">5</w:t>
            </w:r>
          </w:p>
        </w:tc>
      </w:tr>
      <w:tr>
        <w:tc>
          <w:tcPr/>
          <w:p>
            <w:pPr>
              <w:pStyle w:val="Compact"/>
              <w:jc w:val="left"/>
            </w:pPr>
            <w:r>
              <w:t xml:space="preserve">Pohjois-Karjalan HVA (naapuri)</w:t>
            </w:r>
          </w:p>
        </w:tc>
        <w:tc>
          <w:tcPr/>
          <w:p>
            <w:pPr>
              <w:pStyle w:val="Compact"/>
              <w:jc w:val="right"/>
            </w:pPr>
            <w:r>
              <w:t xml:space="preserve">111.1</w:t>
            </w:r>
          </w:p>
        </w:tc>
        <w:tc>
          <w:tcPr/>
          <w:p>
            <w:pPr>
              <w:pStyle w:val="Compact"/>
              <w:jc w:val="right"/>
            </w:pPr>
            <w:r>
              <w:t xml:space="preserve">6</w:t>
            </w:r>
          </w:p>
        </w:tc>
      </w:tr>
      <w:tr>
        <w:tc>
          <w:tcPr/>
          <w:p>
            <w:pPr>
              <w:pStyle w:val="Compact"/>
              <w:jc w:val="left"/>
            </w:pPr>
            <w:r>
              <w:t xml:space="preserve">Etelä-Karjalan HVA (valittu)</w:t>
            </w:r>
          </w:p>
        </w:tc>
        <w:tc>
          <w:tcPr/>
          <w:p>
            <w:pPr>
              <w:pStyle w:val="Compact"/>
              <w:jc w:val="right"/>
            </w:pPr>
            <w:r>
              <w:t xml:space="preserve">103.5</w:t>
            </w:r>
          </w:p>
        </w:tc>
        <w:tc>
          <w:tcPr/>
          <w:p>
            <w:pPr>
              <w:pStyle w:val="Compact"/>
              <w:jc w:val="right"/>
            </w:pPr>
            <w:r>
              <w:t xml:space="preserve">10</w:t>
            </w:r>
          </w:p>
        </w:tc>
      </w:tr>
      <w:tr>
        <w:tc>
          <w:tcPr/>
          <w:p>
            <w:pPr>
              <w:pStyle w:val="Compact"/>
              <w:jc w:val="left"/>
            </w:pPr>
            <w:r>
              <w:t xml:space="preserve">Pohjanmaan HVA (matalin arvo)</w:t>
            </w:r>
          </w:p>
        </w:tc>
        <w:tc>
          <w:tcPr/>
          <w:p>
            <w:pPr>
              <w:pStyle w:val="Compact"/>
              <w:jc w:val="right"/>
            </w:pPr>
            <w:r>
              <w:t xml:space="preserve">66.4</w:t>
            </w:r>
          </w:p>
        </w:tc>
        <w:tc>
          <w:tcPr/>
          <w:p>
            <w:pPr>
              <w:pStyle w:val="Compact"/>
              <w:jc w:val="right"/>
            </w:pPr>
            <w:r>
              <w:t xml:space="preserve">22</w:t>
            </w:r>
          </w:p>
        </w:tc>
      </w:tr>
    </w:tbl>
    <w:bookmarkEnd w:id="29"/>
    <w:bookmarkStart w:id="30" w:name="huono-osaisuuden-sosiaaliset-seuraukset"/>
    <w:p>
      <w:pPr>
        <w:pStyle w:val="Otsikko2"/>
      </w:pPr>
      <w:r>
        <w:t xml:space="preserve">Huono-osaisuuden sosiaaliset seuraukset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Vantaan ja Keravan HVA (korkein arvo)</w:t>
            </w:r>
          </w:p>
        </w:tc>
        <w:tc>
          <w:tcPr/>
          <w:p>
            <w:pPr>
              <w:pStyle w:val="Compact"/>
              <w:jc w:val="right"/>
            </w:pPr>
            <w:r>
              <w:t xml:space="preserve">119.2</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113.9</w:t>
            </w:r>
          </w:p>
        </w:tc>
        <w:tc>
          <w:tcPr/>
          <w:p>
            <w:pPr>
              <w:pStyle w:val="Compact"/>
              <w:jc w:val="right"/>
            </w:pPr>
            <w:r>
              <w:t xml:space="preserve">3</w:t>
            </w:r>
          </w:p>
        </w:tc>
      </w:tr>
      <w:tr>
        <w:tc>
          <w:tcPr/>
          <w:p>
            <w:pPr>
              <w:pStyle w:val="Compact"/>
              <w:jc w:val="left"/>
            </w:pPr>
            <w:r>
              <w:t xml:space="preserve">Etelä-Savon HVA (naapuri)</w:t>
            </w:r>
          </w:p>
        </w:tc>
        <w:tc>
          <w:tcPr/>
          <w:p>
            <w:pPr>
              <w:pStyle w:val="Compact"/>
              <w:jc w:val="right"/>
            </w:pPr>
            <w:r>
              <w:t xml:space="preserve">98.3</w:t>
            </w:r>
          </w:p>
        </w:tc>
        <w:tc>
          <w:tcPr/>
          <w:p>
            <w:pPr>
              <w:pStyle w:val="Compact"/>
              <w:jc w:val="right"/>
            </w:pPr>
            <w:r>
              <w:t xml:space="preserve">12</w:t>
            </w:r>
          </w:p>
        </w:tc>
      </w:tr>
      <w:tr>
        <w:tc>
          <w:tcPr/>
          <w:p>
            <w:pPr>
              <w:pStyle w:val="Compact"/>
              <w:jc w:val="left"/>
            </w:pPr>
            <w:r>
              <w:t xml:space="preserve">Pohjois-Karjalan HVA (naapuri)</w:t>
            </w:r>
          </w:p>
        </w:tc>
        <w:tc>
          <w:tcPr/>
          <w:p>
            <w:pPr>
              <w:pStyle w:val="Compact"/>
              <w:jc w:val="right"/>
            </w:pPr>
            <w:r>
              <w:t xml:space="preserve">93.8</w:t>
            </w:r>
          </w:p>
        </w:tc>
        <w:tc>
          <w:tcPr/>
          <w:p>
            <w:pPr>
              <w:pStyle w:val="Compact"/>
              <w:jc w:val="right"/>
            </w:pPr>
            <w:r>
              <w:t xml:space="preserve">16</w:t>
            </w:r>
          </w:p>
        </w:tc>
      </w:tr>
      <w:tr>
        <w:tc>
          <w:tcPr/>
          <w:p>
            <w:pPr>
              <w:pStyle w:val="Compact"/>
              <w:jc w:val="left"/>
            </w:pPr>
            <w:r>
              <w:t xml:space="preserve">Etelä-Karjalan HVA (valittu)</w:t>
            </w:r>
          </w:p>
        </w:tc>
        <w:tc>
          <w:tcPr/>
          <w:p>
            <w:pPr>
              <w:pStyle w:val="Compact"/>
              <w:jc w:val="right"/>
            </w:pPr>
            <w:r>
              <w:t xml:space="preserve">83.2</w:t>
            </w:r>
          </w:p>
        </w:tc>
        <w:tc>
          <w:tcPr/>
          <w:p>
            <w:pPr>
              <w:pStyle w:val="Compact"/>
              <w:jc w:val="right"/>
            </w:pPr>
            <w:r>
              <w:t xml:space="preserve">21</w:t>
            </w:r>
          </w:p>
        </w:tc>
      </w:tr>
      <w:tr>
        <w:tc>
          <w:tcPr/>
          <w:p>
            <w:pPr>
              <w:pStyle w:val="Compact"/>
              <w:jc w:val="left"/>
            </w:pPr>
            <w:r>
              <w:t xml:space="preserve">Itä-Uudenmaan HVA (matalin arvo)</w:t>
            </w:r>
          </w:p>
        </w:tc>
        <w:tc>
          <w:tcPr/>
          <w:p>
            <w:pPr>
              <w:pStyle w:val="Compact"/>
              <w:jc w:val="right"/>
            </w:pPr>
            <w:r>
              <w:t xml:space="preserve">82.2</w:t>
            </w:r>
          </w:p>
        </w:tc>
        <w:tc>
          <w:tcPr/>
          <w:p>
            <w:pPr>
              <w:pStyle w:val="Compact"/>
              <w:jc w:val="right"/>
            </w:pPr>
            <w:r>
              <w:t xml:space="preserve">22</w:t>
            </w:r>
          </w:p>
        </w:tc>
      </w:tr>
    </w:tbl>
    <w:bookmarkEnd w:id="30"/>
    <w:bookmarkStart w:id="34" w:name="huono-osaisuuden-taloudelliset-yhteydet"/>
    <w:p>
      <w:pPr>
        <w:pStyle w:val="Otsikko2"/>
      </w:pPr>
      <w:r>
        <w:t xml:space="preserve">Huono-osaisuuden taloudelliset yhteydet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Helsingin kaupunki (korkein arvo)</w:t>
            </w:r>
          </w:p>
        </w:tc>
        <w:tc>
          <w:tcPr/>
          <w:p>
            <w:pPr>
              <w:pStyle w:val="Compact"/>
              <w:jc w:val="right"/>
            </w:pPr>
            <w:r>
              <w:t xml:space="preserve">127.2</w:t>
            </w:r>
          </w:p>
        </w:tc>
        <w:tc>
          <w:tcPr/>
          <w:p>
            <w:pPr>
              <w:pStyle w:val="Compact"/>
              <w:jc w:val="right"/>
            </w:pPr>
            <w:r>
              <w:t xml:space="preserve">1</w:t>
            </w:r>
          </w:p>
        </w:tc>
      </w:tr>
      <w:tr>
        <w:tc>
          <w:tcPr/>
          <w:p>
            <w:pPr>
              <w:pStyle w:val="Compact"/>
              <w:jc w:val="left"/>
            </w:pPr>
            <w:r>
              <w:t xml:space="preserve">Pohjois-Karjalan HVA (naapuri)</w:t>
            </w:r>
          </w:p>
        </w:tc>
        <w:tc>
          <w:tcPr/>
          <w:p>
            <w:pPr>
              <w:pStyle w:val="Compact"/>
              <w:jc w:val="right"/>
            </w:pPr>
            <w:r>
              <w:t xml:space="preserve">110.0</w:t>
            </w:r>
          </w:p>
        </w:tc>
        <w:tc>
          <w:tcPr/>
          <w:p>
            <w:pPr>
              <w:pStyle w:val="Compact"/>
              <w:jc w:val="right"/>
            </w:pPr>
            <w:r>
              <w:t xml:space="preserve">5</w:t>
            </w:r>
          </w:p>
        </w:tc>
      </w:tr>
      <w:tr>
        <w:tc>
          <w:tcPr/>
          <w:p>
            <w:pPr>
              <w:pStyle w:val="Compact"/>
              <w:jc w:val="left"/>
            </w:pPr>
            <w:r>
              <w:t xml:space="preserve">Etelä-Savon HVA (naapuri)</w:t>
            </w:r>
          </w:p>
        </w:tc>
        <w:tc>
          <w:tcPr/>
          <w:p>
            <w:pPr>
              <w:pStyle w:val="Compact"/>
              <w:jc w:val="right"/>
            </w:pPr>
            <w:r>
              <w:t xml:space="preserve">108.2</w:t>
            </w:r>
          </w:p>
        </w:tc>
        <w:tc>
          <w:tcPr/>
          <w:p>
            <w:pPr>
              <w:pStyle w:val="Compact"/>
              <w:jc w:val="right"/>
            </w:pPr>
            <w:r>
              <w:t xml:space="preserve">6</w:t>
            </w:r>
          </w:p>
        </w:tc>
      </w:tr>
      <w:tr>
        <w:tc>
          <w:tcPr/>
          <w:p>
            <w:pPr>
              <w:pStyle w:val="Compact"/>
              <w:jc w:val="left"/>
            </w:pPr>
            <w:r>
              <w:t xml:space="preserve">Kymenlaakson HVA (naapuri)</w:t>
            </w:r>
          </w:p>
        </w:tc>
        <w:tc>
          <w:tcPr/>
          <w:p>
            <w:pPr>
              <w:pStyle w:val="Compact"/>
              <w:jc w:val="right"/>
            </w:pPr>
            <w:r>
              <w:t xml:space="preserve">105.2</w:t>
            </w:r>
          </w:p>
        </w:tc>
        <w:tc>
          <w:tcPr/>
          <w:p>
            <w:pPr>
              <w:pStyle w:val="Compact"/>
              <w:jc w:val="right"/>
            </w:pPr>
            <w:r>
              <w:t xml:space="preserve">10</w:t>
            </w:r>
          </w:p>
        </w:tc>
      </w:tr>
      <w:tr>
        <w:tc>
          <w:tcPr/>
          <w:p>
            <w:pPr>
              <w:pStyle w:val="Compact"/>
              <w:jc w:val="left"/>
            </w:pPr>
            <w:r>
              <w:t xml:space="preserve">Etelä-Karjalan HVA (valittu)</w:t>
            </w:r>
          </w:p>
        </w:tc>
        <w:tc>
          <w:tcPr/>
          <w:p>
            <w:pPr>
              <w:pStyle w:val="Compact"/>
              <w:jc w:val="right"/>
            </w:pPr>
            <w:r>
              <w:t xml:space="preserve">91.7</w:t>
            </w:r>
          </w:p>
        </w:tc>
        <w:tc>
          <w:tcPr/>
          <w:p>
            <w:pPr>
              <w:pStyle w:val="Compact"/>
              <w:jc w:val="right"/>
            </w:pPr>
            <w:r>
              <w:t xml:space="preserve">18</w:t>
            </w:r>
          </w:p>
        </w:tc>
      </w:tr>
      <w:tr>
        <w:tc>
          <w:tcPr/>
          <w:p>
            <w:pPr>
              <w:pStyle w:val="Compact"/>
              <w:jc w:val="left"/>
            </w:pPr>
            <w:r>
              <w:t xml:space="preserve">Pohjanmaan HVA (matalin arvo)</w:t>
            </w:r>
          </w:p>
        </w:tc>
        <w:tc>
          <w:tcPr/>
          <w:p>
            <w:pPr>
              <w:pStyle w:val="Compact"/>
              <w:jc w:val="right"/>
            </w:pPr>
            <w:r>
              <w:t xml:space="preserve">59.8</w:t>
            </w:r>
          </w:p>
        </w:tc>
        <w:tc>
          <w:tcPr/>
          <w:p>
            <w:pPr>
              <w:pStyle w:val="Compact"/>
              <w:jc w:val="right"/>
            </w:pPr>
            <w:r>
              <w:t xml:space="preserve">22</w:t>
            </w:r>
          </w:p>
        </w:tc>
      </w:tr>
    </w:tbl>
    <w:p>
      <w:pPr>
        <w:pStyle w:val="Leipteksti"/>
      </w:pPr>
      <w:r>
        <w:drawing>
          <wp:inline>
            <wp:extent cx="6858000" cy="8923662"/>
            <wp:effectExtent b="0" l="0" r="0" t="0"/>
            <wp:docPr descr="" title="" id="32" name="Picture"/>
            <a:graphic>
              <a:graphicData uri="http://schemas.openxmlformats.org/drawingml/2006/picture">
                <pic:pic>
                  <pic:nvPicPr>
                    <pic:cNvPr descr="alueprofiili_etela_karjalan_hva_hyvinvointialueet_docx_files/figure-docx/summa_kuva-1.png" id="33" name="Picture"/>
                    <pic:cNvPicPr>
                      <a:picLocks noChangeArrowheads="1" noChangeAspect="1"/>
                    </pic:cNvPicPr>
                  </pic:nvPicPr>
                  <pic:blipFill>
                    <a:blip r:embed="rId31"/>
                    <a:stretch>
                      <a:fillRect/>
                    </a:stretch>
                  </pic:blipFill>
                  <pic:spPr bwMode="auto">
                    <a:xfrm>
                      <a:off x="0" y="0"/>
                      <a:ext cx="6858000" cy="8923662"/>
                    </a:xfrm>
                    <a:prstGeom prst="rect">
                      <a:avLst/>
                    </a:prstGeom>
                    <a:noFill/>
                    <a:ln w="9525">
                      <a:noFill/>
                      <a:headEnd/>
                      <a:tailEnd/>
                    </a:ln>
                  </pic:spPr>
                </pic:pic>
              </a:graphicData>
            </a:graphic>
          </wp:inline>
        </w:drawing>
      </w:r>
    </w:p>
    <w:bookmarkEnd w:id="34"/>
    <w:bookmarkEnd w:id="35"/>
    <w:bookmarkStart w:id="56" w:name="inhimillinen-huono-osaisuus-1"/>
    <w:p>
      <w:pPr>
        <w:pStyle w:val="Otsikko1"/>
      </w:pPr>
      <w:r>
        <w:t xml:space="preserve">Inhimillinen huono-osaisuus</w:t>
      </w:r>
    </w:p>
    <w:p>
      <w:pPr>
        <w:pStyle w:val="FirstParagraph"/>
      </w:pPr>
      <w:r>
        <w:drawing>
          <wp:inline>
            <wp:extent cx="6858000" cy="8923662"/>
            <wp:effectExtent b="0" l="0" r="0" t="0"/>
            <wp:docPr descr="" title="" id="37" name="Picture"/>
            <a:graphic>
              <a:graphicData uri="http://schemas.openxmlformats.org/drawingml/2006/picture">
                <pic:pic>
                  <pic:nvPicPr>
                    <pic:cNvPr descr="alueprofiili_etela_karjalan_hva_hyvinvointialueet_docx_files/figure-docx/inhim_kartta-1.png" id="38" name="Picture"/>
                    <pic:cNvPicPr>
                      <a:picLocks noChangeArrowheads="1" noChangeAspect="1"/>
                    </pic:cNvPicPr>
                  </pic:nvPicPr>
                  <pic:blipFill>
                    <a:blip r:embed="rId36"/>
                    <a:stretch>
                      <a:fillRect/>
                    </a:stretch>
                  </pic:blipFill>
                  <pic:spPr bwMode="auto">
                    <a:xfrm>
                      <a:off x="0" y="0"/>
                      <a:ext cx="6858000" cy="8923662"/>
                    </a:xfrm>
                    <a:prstGeom prst="rect">
                      <a:avLst/>
                    </a:prstGeom>
                    <a:noFill/>
                    <a:ln w="9525">
                      <a:noFill/>
                      <a:headEnd/>
                      <a:tailEnd/>
                    </a:ln>
                  </pic:spPr>
                </pic:pic>
              </a:graphicData>
            </a:graphic>
          </wp:inline>
        </w:drawing>
      </w:r>
      <w:r>
        <w:drawing>
          <wp:inline>
            <wp:extent cx="6858000" cy="8923662"/>
            <wp:effectExtent b="0" l="0" r="0" t="0"/>
            <wp:docPr descr="" title="" id="40" name="Picture"/>
            <a:graphic>
              <a:graphicData uri="http://schemas.openxmlformats.org/drawingml/2006/picture">
                <pic:pic>
                  <pic:nvPicPr>
                    <pic:cNvPr descr="alueprofiili_etela_karjalan_hva_hyvinvointialueet_docx_files/figure-docx/inhim_kartta-2.png" id="41" name="Picture"/>
                    <pic:cNvPicPr>
                      <a:picLocks noChangeArrowheads="1" noChangeAspect="1"/>
                    </pic:cNvPicPr>
                  </pic:nvPicPr>
                  <pic:blipFill>
                    <a:blip r:embed="rId39"/>
                    <a:stretch>
                      <a:fillRect/>
                    </a:stretch>
                  </pic:blipFill>
                  <pic:spPr bwMode="auto">
                    <a:xfrm>
                      <a:off x="0" y="0"/>
                      <a:ext cx="6858000" cy="8923662"/>
                    </a:xfrm>
                    <a:prstGeom prst="rect">
                      <a:avLst/>
                    </a:prstGeom>
                    <a:noFill/>
                    <a:ln w="9525">
                      <a:noFill/>
                      <a:headEnd/>
                      <a:tailEnd/>
                    </a:ln>
                  </pic:spPr>
                </pic:pic>
              </a:graphicData>
            </a:graphic>
          </wp:inline>
        </w:drawing>
      </w:r>
    </w:p>
    <w:bookmarkStart w:id="42" w:name="Xc46be6aea4d852fbee21f784a438c0c5b76dedf"/>
    <w:p>
      <w:pPr>
        <w:pStyle w:val="Otsikko2"/>
      </w:pPr>
      <w:r>
        <w:t xml:space="preserve">Koulutuksen ulkopuolelle jääneet 17–24-vuotiaat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Vantaan ja Keravan HVA (korkein arvo)</w:t>
            </w:r>
          </w:p>
        </w:tc>
        <w:tc>
          <w:tcPr/>
          <w:p>
            <w:pPr>
              <w:pStyle w:val="Compact"/>
              <w:jc w:val="right"/>
            </w:pPr>
            <w:r>
              <w:t xml:space="preserve">164.6</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139.2</w:t>
            </w:r>
          </w:p>
        </w:tc>
        <w:tc>
          <w:tcPr/>
          <w:p>
            <w:pPr>
              <w:pStyle w:val="Compact"/>
              <w:jc w:val="right"/>
            </w:pPr>
            <w:r>
              <w:t xml:space="preserve">2</w:t>
            </w:r>
          </w:p>
        </w:tc>
      </w:tr>
      <w:tr>
        <w:tc>
          <w:tcPr/>
          <w:p>
            <w:pPr>
              <w:pStyle w:val="Compact"/>
              <w:jc w:val="left"/>
            </w:pPr>
            <w:r>
              <w:t xml:space="preserve">Etelä-Savon HVA (naapuri)</w:t>
            </w:r>
          </w:p>
        </w:tc>
        <w:tc>
          <w:tcPr/>
          <w:p>
            <w:pPr>
              <w:pStyle w:val="Compact"/>
              <w:jc w:val="right"/>
            </w:pPr>
            <w:r>
              <w:t xml:space="preserve">108.1</w:t>
            </w:r>
          </w:p>
        </w:tc>
        <w:tc>
          <w:tcPr/>
          <w:p>
            <w:pPr>
              <w:pStyle w:val="Compact"/>
              <w:jc w:val="right"/>
            </w:pPr>
            <w:r>
              <w:t xml:space="preserve">10</w:t>
            </w:r>
          </w:p>
        </w:tc>
      </w:tr>
      <w:tr>
        <w:tc>
          <w:tcPr/>
          <w:p>
            <w:pPr>
              <w:pStyle w:val="Compact"/>
              <w:jc w:val="left"/>
            </w:pPr>
            <w:r>
              <w:t xml:space="preserve">Etelä-Karjalan HVA (valittu)</w:t>
            </w:r>
          </w:p>
        </w:tc>
        <w:tc>
          <w:tcPr/>
          <w:p>
            <w:pPr>
              <w:pStyle w:val="Compact"/>
              <w:jc w:val="right"/>
            </w:pPr>
            <w:r>
              <w:t xml:space="preserve">84.7</w:t>
            </w:r>
          </w:p>
        </w:tc>
        <w:tc>
          <w:tcPr/>
          <w:p>
            <w:pPr>
              <w:pStyle w:val="Compact"/>
              <w:jc w:val="right"/>
            </w:pPr>
            <w:r>
              <w:t xml:space="preserve">20</w:t>
            </w:r>
          </w:p>
        </w:tc>
      </w:tr>
      <w:tr>
        <w:tc>
          <w:tcPr/>
          <w:p>
            <w:pPr>
              <w:pStyle w:val="Compact"/>
              <w:jc w:val="left"/>
            </w:pPr>
            <w:r>
              <w:t xml:space="preserve">Pohjois-Karjalan HVA (naapuri)</w:t>
            </w:r>
          </w:p>
        </w:tc>
        <w:tc>
          <w:tcPr/>
          <w:p>
            <w:pPr>
              <w:pStyle w:val="Compact"/>
              <w:jc w:val="right"/>
            </w:pPr>
            <w:r>
              <w:t xml:space="preserve">77.0</w:t>
            </w:r>
          </w:p>
        </w:tc>
        <w:tc>
          <w:tcPr/>
          <w:p>
            <w:pPr>
              <w:pStyle w:val="Compact"/>
              <w:jc w:val="right"/>
            </w:pPr>
            <w:r>
              <w:t xml:space="preserve">22</w:t>
            </w:r>
          </w:p>
        </w:tc>
      </w:tr>
      <w:tr>
        <w:tc>
          <w:tcPr/>
          <w:p>
            <w:pPr>
              <w:pStyle w:val="Compact"/>
              <w:jc w:val="left"/>
            </w:pPr>
            <w:r>
              <w:t xml:space="preserve">Pohjois-Karjalan HVA (matalin arvo)</w:t>
            </w:r>
          </w:p>
        </w:tc>
        <w:tc>
          <w:tcPr/>
          <w:p>
            <w:pPr>
              <w:pStyle w:val="Compact"/>
              <w:jc w:val="right"/>
            </w:pPr>
            <w:r>
              <w:t xml:space="preserve">77.0</w:t>
            </w:r>
          </w:p>
        </w:tc>
        <w:tc>
          <w:tcPr/>
          <w:p>
            <w:pPr>
              <w:pStyle w:val="Compact"/>
              <w:jc w:val="right"/>
            </w:pPr>
            <w:r>
              <w:t xml:space="preserve">22</w:t>
            </w:r>
          </w:p>
        </w:tc>
      </w:tr>
    </w:tbl>
    <w:bookmarkEnd w:id="42"/>
    <w:bookmarkStart w:id="43" w:name="nuorisotyöttömyys"/>
    <w:p>
      <w:pPr>
        <w:pStyle w:val="Otsikko2"/>
      </w:pPr>
      <w:r>
        <w:t xml:space="preserve">Nuorisotyöttömyys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Keski-Suomen HVA (korkein arvo)</w:t>
            </w:r>
          </w:p>
        </w:tc>
        <w:tc>
          <w:tcPr/>
          <w:p>
            <w:pPr>
              <w:pStyle w:val="Compact"/>
              <w:jc w:val="right"/>
            </w:pPr>
            <w:r>
              <w:t xml:space="preserve">131.6</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130.9</w:t>
            </w:r>
          </w:p>
        </w:tc>
        <w:tc>
          <w:tcPr/>
          <w:p>
            <w:pPr>
              <w:pStyle w:val="Compact"/>
              <w:jc w:val="right"/>
            </w:pPr>
            <w:r>
              <w:t xml:space="preserve">2</w:t>
            </w:r>
          </w:p>
        </w:tc>
      </w:tr>
      <w:tr>
        <w:tc>
          <w:tcPr/>
          <w:p>
            <w:pPr>
              <w:pStyle w:val="Compact"/>
              <w:jc w:val="left"/>
            </w:pPr>
            <w:r>
              <w:t xml:space="preserve">Pohjois-Karjalan HVA (naapuri)</w:t>
            </w:r>
          </w:p>
        </w:tc>
        <w:tc>
          <w:tcPr/>
          <w:p>
            <w:pPr>
              <w:pStyle w:val="Compact"/>
              <w:jc w:val="right"/>
            </w:pPr>
            <w:r>
              <w:t xml:space="preserve">127.2</w:t>
            </w:r>
          </w:p>
        </w:tc>
        <w:tc>
          <w:tcPr/>
          <w:p>
            <w:pPr>
              <w:pStyle w:val="Compact"/>
              <w:jc w:val="right"/>
            </w:pPr>
            <w:r>
              <w:t xml:space="preserve">4</w:t>
            </w:r>
          </w:p>
        </w:tc>
      </w:tr>
      <w:tr>
        <w:tc>
          <w:tcPr/>
          <w:p>
            <w:pPr>
              <w:pStyle w:val="Compact"/>
              <w:jc w:val="left"/>
            </w:pPr>
            <w:r>
              <w:t xml:space="preserve">Etelä-Karjalan HVA (valittu)</w:t>
            </w:r>
          </w:p>
        </w:tc>
        <w:tc>
          <w:tcPr/>
          <w:p>
            <w:pPr>
              <w:pStyle w:val="Compact"/>
              <w:jc w:val="right"/>
            </w:pPr>
            <w:r>
              <w:t xml:space="preserve">120.6</w:t>
            </w:r>
          </w:p>
        </w:tc>
        <w:tc>
          <w:tcPr/>
          <w:p>
            <w:pPr>
              <w:pStyle w:val="Compact"/>
              <w:jc w:val="right"/>
            </w:pPr>
            <w:r>
              <w:t xml:space="preserve">5</w:t>
            </w:r>
          </w:p>
        </w:tc>
      </w:tr>
      <w:tr>
        <w:tc>
          <w:tcPr/>
          <w:p>
            <w:pPr>
              <w:pStyle w:val="Compact"/>
              <w:jc w:val="left"/>
            </w:pPr>
            <w:r>
              <w:t xml:space="preserve">Etelä-Savon HVA (naapuri)</w:t>
            </w:r>
          </w:p>
        </w:tc>
        <w:tc>
          <w:tcPr/>
          <w:p>
            <w:pPr>
              <w:pStyle w:val="Compact"/>
              <w:jc w:val="right"/>
            </w:pPr>
            <w:r>
              <w:t xml:space="preserve">105.4</w:t>
            </w:r>
          </w:p>
        </w:tc>
        <w:tc>
          <w:tcPr/>
          <w:p>
            <w:pPr>
              <w:pStyle w:val="Compact"/>
              <w:jc w:val="right"/>
            </w:pPr>
            <w:r>
              <w:t xml:space="preserve">8</w:t>
            </w:r>
          </w:p>
        </w:tc>
      </w:tr>
      <w:tr>
        <w:tc>
          <w:tcPr/>
          <w:p>
            <w:pPr>
              <w:pStyle w:val="Compact"/>
              <w:jc w:val="left"/>
            </w:pPr>
            <w:r>
              <w:t xml:space="preserve">Pohjanmaan HVA (matalin arvo)</w:t>
            </w:r>
          </w:p>
        </w:tc>
        <w:tc>
          <w:tcPr/>
          <w:p>
            <w:pPr>
              <w:pStyle w:val="Compact"/>
              <w:jc w:val="right"/>
            </w:pPr>
            <w:r>
              <w:t xml:space="preserve">56.5</w:t>
            </w:r>
          </w:p>
        </w:tc>
        <w:tc>
          <w:tcPr/>
          <w:p>
            <w:pPr>
              <w:pStyle w:val="Compact"/>
              <w:jc w:val="right"/>
            </w:pPr>
            <w:r>
              <w:t xml:space="preserve">22</w:t>
            </w:r>
          </w:p>
        </w:tc>
      </w:tr>
    </w:tbl>
    <w:bookmarkEnd w:id="43"/>
    <w:bookmarkStart w:id="44" w:name="pitkäaikaistyöttömyys"/>
    <w:p>
      <w:pPr>
        <w:pStyle w:val="Otsikko2"/>
      </w:pPr>
      <w:r>
        <w:t xml:space="preserve">Pitkäaikaistyöttömyys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Päijät-Hämeen HVA (korkein arvo)</w:t>
            </w:r>
          </w:p>
        </w:tc>
        <w:tc>
          <w:tcPr/>
          <w:p>
            <w:pPr>
              <w:pStyle w:val="Compact"/>
              <w:jc w:val="right"/>
            </w:pPr>
            <w:r>
              <w:t xml:space="preserve">156.1</w:t>
            </w:r>
          </w:p>
        </w:tc>
        <w:tc>
          <w:tcPr/>
          <w:p>
            <w:pPr>
              <w:pStyle w:val="Compact"/>
              <w:jc w:val="right"/>
            </w:pPr>
            <w:r>
              <w:t xml:space="preserve">1</w:t>
            </w:r>
          </w:p>
        </w:tc>
      </w:tr>
      <w:tr>
        <w:tc>
          <w:tcPr/>
          <w:p>
            <w:pPr>
              <w:pStyle w:val="Compact"/>
              <w:jc w:val="left"/>
            </w:pPr>
            <w:r>
              <w:t xml:space="preserve">Pohjois-Karjalan HVA (naapuri)</w:t>
            </w:r>
          </w:p>
        </w:tc>
        <w:tc>
          <w:tcPr/>
          <w:p>
            <w:pPr>
              <w:pStyle w:val="Compact"/>
              <w:jc w:val="right"/>
            </w:pPr>
            <w:r>
              <w:t xml:space="preserve">148.0</w:t>
            </w:r>
          </w:p>
        </w:tc>
        <w:tc>
          <w:tcPr/>
          <w:p>
            <w:pPr>
              <w:pStyle w:val="Compact"/>
              <w:jc w:val="right"/>
            </w:pPr>
            <w:r>
              <w:t xml:space="preserve">2</w:t>
            </w:r>
          </w:p>
        </w:tc>
      </w:tr>
      <w:tr>
        <w:tc>
          <w:tcPr/>
          <w:p>
            <w:pPr>
              <w:pStyle w:val="Compact"/>
              <w:jc w:val="left"/>
            </w:pPr>
            <w:r>
              <w:t xml:space="preserve">Kymenlaakson HVA (naapuri)</w:t>
            </w:r>
          </w:p>
        </w:tc>
        <w:tc>
          <w:tcPr/>
          <w:p>
            <w:pPr>
              <w:pStyle w:val="Compact"/>
              <w:jc w:val="right"/>
            </w:pPr>
            <w:r>
              <w:t xml:space="preserve">127.2</w:t>
            </w:r>
          </w:p>
        </w:tc>
        <w:tc>
          <w:tcPr/>
          <w:p>
            <w:pPr>
              <w:pStyle w:val="Compact"/>
              <w:jc w:val="right"/>
            </w:pPr>
            <w:r>
              <w:t xml:space="preserve">5</w:t>
            </w:r>
          </w:p>
        </w:tc>
      </w:tr>
      <w:tr>
        <w:tc>
          <w:tcPr/>
          <w:p>
            <w:pPr>
              <w:pStyle w:val="Compact"/>
              <w:jc w:val="left"/>
            </w:pPr>
            <w:r>
              <w:t xml:space="preserve">Etelä-Savon HVA (naapuri)</w:t>
            </w:r>
          </w:p>
        </w:tc>
        <w:tc>
          <w:tcPr/>
          <w:p>
            <w:pPr>
              <w:pStyle w:val="Compact"/>
              <w:jc w:val="right"/>
            </w:pPr>
            <w:r>
              <w:t xml:space="preserve">98.3</w:t>
            </w:r>
          </w:p>
        </w:tc>
        <w:tc>
          <w:tcPr/>
          <w:p>
            <w:pPr>
              <w:pStyle w:val="Compact"/>
              <w:jc w:val="right"/>
            </w:pPr>
            <w:r>
              <w:t xml:space="preserve">12</w:t>
            </w:r>
          </w:p>
        </w:tc>
      </w:tr>
      <w:tr>
        <w:tc>
          <w:tcPr/>
          <w:p>
            <w:pPr>
              <w:pStyle w:val="Compact"/>
              <w:jc w:val="left"/>
            </w:pPr>
            <w:r>
              <w:t xml:space="preserve">Etelä-Karjalan HVA (valittu)</w:t>
            </w:r>
          </w:p>
        </w:tc>
        <w:tc>
          <w:tcPr/>
          <w:p>
            <w:pPr>
              <w:pStyle w:val="Compact"/>
              <w:jc w:val="right"/>
            </w:pPr>
            <w:r>
              <w:t xml:space="preserve">87.9</w:t>
            </w:r>
          </w:p>
        </w:tc>
        <w:tc>
          <w:tcPr/>
          <w:p>
            <w:pPr>
              <w:pStyle w:val="Compact"/>
              <w:jc w:val="right"/>
            </w:pPr>
            <w:r>
              <w:t xml:space="preserve">18</w:t>
            </w:r>
          </w:p>
        </w:tc>
      </w:tr>
      <w:tr>
        <w:tc>
          <w:tcPr/>
          <w:p>
            <w:pPr>
              <w:pStyle w:val="Compact"/>
              <w:jc w:val="left"/>
            </w:pPr>
            <w:r>
              <w:t xml:space="preserve">Etelä-Pohjanmaan HVA (matalin arvo)</w:t>
            </w:r>
          </w:p>
        </w:tc>
        <w:tc>
          <w:tcPr/>
          <w:p>
            <w:pPr>
              <w:pStyle w:val="Compact"/>
              <w:jc w:val="right"/>
            </w:pPr>
            <w:r>
              <w:t xml:space="preserve">45.1</w:t>
            </w:r>
          </w:p>
        </w:tc>
        <w:tc>
          <w:tcPr/>
          <w:p>
            <w:pPr>
              <w:pStyle w:val="Compact"/>
              <w:jc w:val="right"/>
            </w:pPr>
            <w:r>
              <w:t xml:space="preserve">22</w:t>
            </w:r>
          </w:p>
        </w:tc>
      </w:tr>
    </w:tbl>
    <w:bookmarkEnd w:id="44"/>
    <w:bookmarkStart w:id="45" w:name="Xc6055b431fb046aa0f620ae605155eecdf68a38"/>
    <w:p>
      <w:pPr>
        <w:pStyle w:val="Otsikko2"/>
      </w:pPr>
      <w:r>
        <w:t xml:space="preserve">Toimeentulotukea pitkäaikaisesti saaneet 18–24-vuotiaat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Päijät-Hämeen HVA (korkein arvo)</w:t>
            </w:r>
          </w:p>
        </w:tc>
        <w:tc>
          <w:tcPr/>
          <w:p>
            <w:pPr>
              <w:pStyle w:val="Compact"/>
              <w:jc w:val="right"/>
            </w:pPr>
            <w:r>
              <w:t xml:space="preserve">152.4</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133.0</w:t>
            </w:r>
          </w:p>
        </w:tc>
        <w:tc>
          <w:tcPr/>
          <w:p>
            <w:pPr>
              <w:pStyle w:val="Compact"/>
              <w:jc w:val="right"/>
            </w:pPr>
            <w:r>
              <w:t xml:space="preserve">2</w:t>
            </w:r>
          </w:p>
        </w:tc>
      </w:tr>
      <w:tr>
        <w:tc>
          <w:tcPr/>
          <w:p>
            <w:pPr>
              <w:pStyle w:val="Compact"/>
              <w:jc w:val="left"/>
            </w:pPr>
            <w:r>
              <w:t xml:space="preserve">Etelä-Savon HVA (naapuri)</w:t>
            </w:r>
          </w:p>
        </w:tc>
        <w:tc>
          <w:tcPr/>
          <w:p>
            <w:pPr>
              <w:pStyle w:val="Compact"/>
              <w:jc w:val="right"/>
            </w:pPr>
            <w:r>
              <w:t xml:space="preserve">99.5</w:t>
            </w:r>
          </w:p>
        </w:tc>
        <w:tc>
          <w:tcPr/>
          <w:p>
            <w:pPr>
              <w:pStyle w:val="Compact"/>
              <w:jc w:val="right"/>
            </w:pPr>
            <w:r>
              <w:t xml:space="preserve">12</w:t>
            </w:r>
          </w:p>
        </w:tc>
      </w:tr>
      <w:tr>
        <w:tc>
          <w:tcPr/>
          <w:p>
            <w:pPr>
              <w:pStyle w:val="Compact"/>
              <w:jc w:val="left"/>
            </w:pPr>
            <w:r>
              <w:t xml:space="preserve">Pohjois-Karjalan HVA (naapuri)</w:t>
            </w:r>
          </w:p>
        </w:tc>
        <w:tc>
          <w:tcPr/>
          <w:p>
            <w:pPr>
              <w:pStyle w:val="Compact"/>
              <w:jc w:val="right"/>
            </w:pPr>
            <w:r>
              <w:t xml:space="preserve">75.7</w:t>
            </w:r>
          </w:p>
        </w:tc>
        <w:tc>
          <w:tcPr/>
          <w:p>
            <w:pPr>
              <w:pStyle w:val="Compact"/>
              <w:jc w:val="right"/>
            </w:pPr>
            <w:r>
              <w:t xml:space="preserve">15</w:t>
            </w:r>
          </w:p>
        </w:tc>
      </w:tr>
      <w:tr>
        <w:tc>
          <w:tcPr/>
          <w:p>
            <w:pPr>
              <w:pStyle w:val="Compact"/>
              <w:jc w:val="left"/>
            </w:pPr>
            <w:r>
              <w:t xml:space="preserve">Etelä-Karjalan HVA (valittu)</w:t>
            </w:r>
          </w:p>
        </w:tc>
        <w:tc>
          <w:tcPr/>
          <w:p>
            <w:pPr>
              <w:pStyle w:val="Compact"/>
              <w:jc w:val="right"/>
            </w:pPr>
            <w:r>
              <w:t xml:space="preserve">71.4</w:t>
            </w:r>
          </w:p>
        </w:tc>
        <w:tc>
          <w:tcPr/>
          <w:p>
            <w:pPr>
              <w:pStyle w:val="Compact"/>
              <w:jc w:val="right"/>
            </w:pPr>
            <w:r>
              <w:t xml:space="preserve">17</w:t>
            </w:r>
          </w:p>
        </w:tc>
      </w:tr>
      <w:tr>
        <w:tc>
          <w:tcPr/>
          <w:p>
            <w:pPr>
              <w:pStyle w:val="Compact"/>
              <w:jc w:val="left"/>
            </w:pPr>
            <w:r>
              <w:t xml:space="preserve">Keski-Pohjanmaan HVA (matalin arvo)</w:t>
            </w:r>
          </w:p>
        </w:tc>
        <w:tc>
          <w:tcPr/>
          <w:p>
            <w:pPr>
              <w:pStyle w:val="Compact"/>
              <w:jc w:val="right"/>
            </w:pPr>
            <w:r>
              <w:t xml:space="preserve">49.7</w:t>
            </w:r>
          </w:p>
        </w:tc>
        <w:tc>
          <w:tcPr/>
          <w:p>
            <w:pPr>
              <w:pStyle w:val="Compact"/>
              <w:jc w:val="right"/>
            </w:pPr>
            <w:r>
              <w:t xml:space="preserve">22</w:t>
            </w:r>
          </w:p>
        </w:tc>
      </w:tr>
    </w:tbl>
    <w:bookmarkEnd w:id="45"/>
    <w:bookmarkStart w:id="46" w:name="X166a0b56273aa4fe90be7b820b1b2e40ee86604"/>
    <w:p>
      <w:pPr>
        <w:pStyle w:val="Otsikko2"/>
      </w:pPr>
      <w:r>
        <w:t xml:space="preserve">Toimeentulotukea pitkäaikaisesti saaneet 25–64-vuotiaat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Vantaan ja Keravan HVA (korkein arvo)</w:t>
            </w:r>
          </w:p>
        </w:tc>
        <w:tc>
          <w:tcPr/>
          <w:p>
            <w:pPr>
              <w:pStyle w:val="Compact"/>
              <w:jc w:val="right"/>
            </w:pPr>
            <w:r>
              <w:t xml:space="preserve">161.9</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117.0</w:t>
            </w:r>
          </w:p>
        </w:tc>
        <w:tc>
          <w:tcPr/>
          <w:p>
            <w:pPr>
              <w:pStyle w:val="Compact"/>
              <w:jc w:val="right"/>
            </w:pPr>
            <w:r>
              <w:t xml:space="preserve">6</w:t>
            </w:r>
          </w:p>
        </w:tc>
      </w:tr>
      <w:tr>
        <w:tc>
          <w:tcPr/>
          <w:p>
            <w:pPr>
              <w:pStyle w:val="Compact"/>
              <w:jc w:val="left"/>
            </w:pPr>
            <w:r>
              <w:t xml:space="preserve">Pohjois-Karjalan HVA (naapuri)</w:t>
            </w:r>
          </w:p>
        </w:tc>
        <w:tc>
          <w:tcPr/>
          <w:p>
            <w:pPr>
              <w:pStyle w:val="Compact"/>
              <w:jc w:val="right"/>
            </w:pPr>
            <w:r>
              <w:t xml:space="preserve">107.5</w:t>
            </w:r>
          </w:p>
        </w:tc>
        <w:tc>
          <w:tcPr/>
          <w:p>
            <w:pPr>
              <w:pStyle w:val="Compact"/>
              <w:jc w:val="right"/>
            </w:pPr>
            <w:r>
              <w:t xml:space="preserve">10</w:t>
            </w:r>
          </w:p>
        </w:tc>
      </w:tr>
      <w:tr>
        <w:tc>
          <w:tcPr/>
          <w:p>
            <w:pPr>
              <w:pStyle w:val="Compact"/>
              <w:jc w:val="left"/>
            </w:pPr>
            <w:r>
              <w:t xml:space="preserve">Etelä-Savon HVA (naapuri)</w:t>
            </w:r>
          </w:p>
        </w:tc>
        <w:tc>
          <w:tcPr/>
          <w:p>
            <w:pPr>
              <w:pStyle w:val="Compact"/>
              <w:jc w:val="right"/>
            </w:pPr>
            <w:r>
              <w:t xml:space="preserve">100.7</w:t>
            </w:r>
          </w:p>
        </w:tc>
        <w:tc>
          <w:tcPr/>
          <w:p>
            <w:pPr>
              <w:pStyle w:val="Compact"/>
              <w:jc w:val="right"/>
            </w:pPr>
            <w:r>
              <w:t xml:space="preserve">11</w:t>
            </w:r>
          </w:p>
        </w:tc>
      </w:tr>
      <w:tr>
        <w:tc>
          <w:tcPr/>
          <w:p>
            <w:pPr>
              <w:pStyle w:val="Compact"/>
              <w:jc w:val="left"/>
            </w:pPr>
            <w:r>
              <w:t xml:space="preserve">Etelä-Karjalan HVA (valittu)</w:t>
            </w:r>
          </w:p>
        </w:tc>
        <w:tc>
          <w:tcPr/>
          <w:p>
            <w:pPr>
              <w:pStyle w:val="Compact"/>
              <w:jc w:val="right"/>
            </w:pPr>
            <w:r>
              <w:t xml:space="preserve">99.3</w:t>
            </w:r>
          </w:p>
        </w:tc>
        <w:tc>
          <w:tcPr/>
          <w:p>
            <w:pPr>
              <w:pStyle w:val="Compact"/>
              <w:jc w:val="right"/>
            </w:pPr>
            <w:r>
              <w:t xml:space="preserve">12</w:t>
            </w:r>
          </w:p>
        </w:tc>
      </w:tr>
      <w:tr>
        <w:tc>
          <w:tcPr/>
          <w:p>
            <w:pPr>
              <w:pStyle w:val="Compact"/>
              <w:jc w:val="left"/>
            </w:pPr>
            <w:r>
              <w:t xml:space="preserve">Pohjanmaan HVA (matalin arvo)</w:t>
            </w:r>
          </w:p>
        </w:tc>
        <w:tc>
          <w:tcPr/>
          <w:p>
            <w:pPr>
              <w:pStyle w:val="Compact"/>
              <w:jc w:val="right"/>
            </w:pPr>
            <w:r>
              <w:t xml:space="preserve">61.2</w:t>
            </w:r>
          </w:p>
        </w:tc>
        <w:tc>
          <w:tcPr/>
          <w:p>
            <w:pPr>
              <w:pStyle w:val="Compact"/>
              <w:jc w:val="right"/>
            </w:pPr>
            <w:r>
              <w:t xml:space="preserve">22</w:t>
            </w:r>
          </w:p>
        </w:tc>
      </w:tr>
    </w:tbl>
    <w:bookmarkEnd w:id="46"/>
    <w:bookmarkStart w:id="47" w:name="kunnan-yleinen-pienituloisuusaste"/>
    <w:p>
      <w:pPr>
        <w:pStyle w:val="Otsikko2"/>
      </w:pPr>
      <w:r>
        <w:t xml:space="preserve">Kunnan yleinen pienituloisuusaste</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Pohjois-Karjalan HVA (naapuri)</w:t>
            </w:r>
          </w:p>
        </w:tc>
        <w:tc>
          <w:tcPr/>
          <w:p>
            <w:pPr>
              <w:pStyle w:val="Compact"/>
              <w:jc w:val="right"/>
            </w:pPr>
            <w:r>
              <w:t xml:space="preserve">133.5</w:t>
            </w:r>
          </w:p>
        </w:tc>
        <w:tc>
          <w:tcPr/>
          <w:p>
            <w:pPr>
              <w:pStyle w:val="Compact"/>
              <w:jc w:val="right"/>
            </w:pPr>
            <w:r>
              <w:t xml:space="preserve">1</w:t>
            </w:r>
          </w:p>
        </w:tc>
      </w:tr>
      <w:tr>
        <w:tc>
          <w:tcPr/>
          <w:p>
            <w:pPr>
              <w:pStyle w:val="Compact"/>
              <w:jc w:val="left"/>
            </w:pPr>
            <w:r>
              <w:t xml:space="preserve">Pohjois-Karjalan HVA (korkein arvo)</w:t>
            </w:r>
          </w:p>
        </w:tc>
        <w:tc>
          <w:tcPr/>
          <w:p>
            <w:pPr>
              <w:pStyle w:val="Compact"/>
              <w:jc w:val="right"/>
            </w:pPr>
            <w:r>
              <w:t xml:space="preserve">133.5</w:t>
            </w:r>
          </w:p>
        </w:tc>
        <w:tc>
          <w:tcPr/>
          <w:p>
            <w:pPr>
              <w:pStyle w:val="Compact"/>
              <w:jc w:val="right"/>
            </w:pPr>
            <w:r>
              <w:t xml:space="preserve">1</w:t>
            </w:r>
          </w:p>
        </w:tc>
      </w:tr>
      <w:tr>
        <w:tc>
          <w:tcPr/>
          <w:p>
            <w:pPr>
              <w:pStyle w:val="Compact"/>
              <w:jc w:val="left"/>
            </w:pPr>
            <w:r>
              <w:t xml:space="preserve">Etelä-Karjalan HVA (valittu)</w:t>
            </w:r>
          </w:p>
        </w:tc>
        <w:tc>
          <w:tcPr/>
          <w:p>
            <w:pPr>
              <w:pStyle w:val="Compact"/>
              <w:jc w:val="right"/>
            </w:pPr>
            <w:r>
              <w:t xml:space="preserve">115.8</w:t>
            </w:r>
          </w:p>
        </w:tc>
        <w:tc>
          <w:tcPr/>
          <w:p>
            <w:pPr>
              <w:pStyle w:val="Compact"/>
              <w:jc w:val="right"/>
            </w:pPr>
            <w:r>
              <w:t xml:space="preserve">3</w:t>
            </w:r>
          </w:p>
        </w:tc>
      </w:tr>
      <w:tr>
        <w:tc>
          <w:tcPr/>
          <w:p>
            <w:pPr>
              <w:pStyle w:val="Compact"/>
              <w:jc w:val="left"/>
            </w:pPr>
            <w:r>
              <w:t xml:space="preserve">Etelä-Savon HVA (naapuri)</w:t>
            </w:r>
          </w:p>
        </w:tc>
        <w:tc>
          <w:tcPr/>
          <w:p>
            <w:pPr>
              <w:pStyle w:val="Compact"/>
              <w:jc w:val="right"/>
            </w:pPr>
            <w:r>
              <w:t xml:space="preserve">115.8</w:t>
            </w:r>
          </w:p>
        </w:tc>
        <w:tc>
          <w:tcPr/>
          <w:p>
            <w:pPr>
              <w:pStyle w:val="Compact"/>
              <w:jc w:val="right"/>
            </w:pPr>
            <w:r>
              <w:t xml:space="preserve">4</w:t>
            </w:r>
          </w:p>
        </w:tc>
      </w:tr>
      <w:tr>
        <w:tc>
          <w:tcPr/>
          <w:p>
            <w:pPr>
              <w:pStyle w:val="Compact"/>
              <w:jc w:val="left"/>
            </w:pPr>
            <w:r>
              <w:t xml:space="preserve">Kymenlaakson HVA (naapuri)</w:t>
            </w:r>
          </w:p>
        </w:tc>
        <w:tc>
          <w:tcPr/>
          <w:p>
            <w:pPr>
              <w:pStyle w:val="Compact"/>
              <w:jc w:val="right"/>
            </w:pPr>
            <w:r>
              <w:t xml:space="preserve">107.5</w:t>
            </w:r>
          </w:p>
        </w:tc>
        <w:tc>
          <w:tcPr/>
          <w:p>
            <w:pPr>
              <w:pStyle w:val="Compact"/>
              <w:jc w:val="right"/>
            </w:pPr>
            <w:r>
              <w:t xml:space="preserve">6</w:t>
            </w:r>
          </w:p>
        </w:tc>
      </w:tr>
      <w:tr>
        <w:tc>
          <w:tcPr/>
          <w:p>
            <w:pPr>
              <w:pStyle w:val="Compact"/>
              <w:jc w:val="left"/>
            </w:pPr>
            <w:r>
              <w:t xml:space="preserve">Keski-Uudenmaan HVA (matalin arvo)</w:t>
            </w:r>
          </w:p>
        </w:tc>
        <w:tc>
          <w:tcPr/>
          <w:p>
            <w:pPr>
              <w:pStyle w:val="Compact"/>
              <w:jc w:val="right"/>
            </w:pPr>
            <w:r>
              <w:t xml:space="preserve">59.0</w:t>
            </w:r>
          </w:p>
        </w:tc>
        <w:tc>
          <w:tcPr/>
          <w:p>
            <w:pPr>
              <w:pStyle w:val="Compact"/>
              <w:jc w:val="right"/>
            </w:pPr>
            <w:r>
              <w:t xml:space="preserve">22</w:t>
            </w:r>
          </w:p>
        </w:tc>
      </w:tr>
    </w:tbl>
    <w:bookmarkEnd w:id="47"/>
    <w:bookmarkStart w:id="48" w:name="alkoholikuolleisuus-35-64-vuotiailla"/>
    <w:p>
      <w:pPr>
        <w:pStyle w:val="Otsikko2"/>
      </w:pPr>
      <w:r>
        <w:t xml:space="preserve">Alkoholikuolleisuus 35-64 vuotiailla</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Kymenlaakson HVA (naapuri)</w:t>
            </w:r>
          </w:p>
        </w:tc>
        <w:tc>
          <w:tcPr/>
          <w:p>
            <w:pPr>
              <w:pStyle w:val="Compact"/>
              <w:jc w:val="right"/>
            </w:pPr>
            <w:r>
              <w:t xml:space="preserve">143.3</w:t>
            </w:r>
          </w:p>
        </w:tc>
        <w:tc>
          <w:tcPr/>
          <w:p>
            <w:pPr>
              <w:pStyle w:val="Compact"/>
              <w:jc w:val="right"/>
            </w:pPr>
            <w:r>
              <w:t xml:space="preserve">1</w:t>
            </w:r>
          </w:p>
        </w:tc>
      </w:tr>
      <w:tr>
        <w:tc>
          <w:tcPr/>
          <w:p>
            <w:pPr>
              <w:pStyle w:val="Compact"/>
              <w:jc w:val="left"/>
            </w:pPr>
            <w:r>
              <w:t xml:space="preserve">Kymenlaakson HVA (korkein arvo)</w:t>
            </w:r>
          </w:p>
        </w:tc>
        <w:tc>
          <w:tcPr/>
          <w:p>
            <w:pPr>
              <w:pStyle w:val="Compact"/>
              <w:jc w:val="right"/>
            </w:pPr>
            <w:r>
              <w:t xml:space="preserve">143.3</w:t>
            </w:r>
          </w:p>
        </w:tc>
        <w:tc>
          <w:tcPr/>
          <w:p>
            <w:pPr>
              <w:pStyle w:val="Compact"/>
              <w:jc w:val="right"/>
            </w:pPr>
            <w:r>
              <w:t xml:space="preserve">1</w:t>
            </w:r>
          </w:p>
        </w:tc>
      </w:tr>
      <w:tr>
        <w:tc>
          <w:tcPr/>
          <w:p>
            <w:pPr>
              <w:pStyle w:val="Compact"/>
              <w:jc w:val="left"/>
            </w:pPr>
            <w:r>
              <w:t xml:space="preserve">Etelä-Karjalan HVA (valittu)</w:t>
            </w:r>
          </w:p>
        </w:tc>
        <w:tc>
          <w:tcPr/>
          <w:p>
            <w:pPr>
              <w:pStyle w:val="Compact"/>
              <w:jc w:val="right"/>
            </w:pPr>
            <w:r>
              <w:t xml:space="preserve">134.3</w:t>
            </w:r>
          </w:p>
        </w:tc>
        <w:tc>
          <w:tcPr/>
          <w:p>
            <w:pPr>
              <w:pStyle w:val="Compact"/>
              <w:jc w:val="right"/>
            </w:pPr>
            <w:r>
              <w:t xml:space="preserve">2</w:t>
            </w:r>
          </w:p>
        </w:tc>
      </w:tr>
      <w:tr>
        <w:tc>
          <w:tcPr/>
          <w:p>
            <w:pPr>
              <w:pStyle w:val="Compact"/>
              <w:jc w:val="left"/>
            </w:pPr>
            <w:r>
              <w:t xml:space="preserve">Etelä-Savon HVA (naapuri)</w:t>
            </w:r>
          </w:p>
        </w:tc>
        <w:tc>
          <w:tcPr/>
          <w:p>
            <w:pPr>
              <w:pStyle w:val="Compact"/>
              <w:jc w:val="right"/>
            </w:pPr>
            <w:r>
              <w:t xml:space="preserve">130.5</w:t>
            </w:r>
          </w:p>
        </w:tc>
        <w:tc>
          <w:tcPr/>
          <w:p>
            <w:pPr>
              <w:pStyle w:val="Compact"/>
              <w:jc w:val="right"/>
            </w:pPr>
            <w:r>
              <w:t xml:space="preserve">3</w:t>
            </w:r>
          </w:p>
        </w:tc>
      </w:tr>
      <w:tr>
        <w:tc>
          <w:tcPr/>
          <w:p>
            <w:pPr>
              <w:pStyle w:val="Compact"/>
              <w:jc w:val="left"/>
            </w:pPr>
            <w:r>
              <w:t xml:space="preserve">Pohjois-Karjalan HVA (naapuri)</w:t>
            </w:r>
          </w:p>
        </w:tc>
        <w:tc>
          <w:tcPr/>
          <w:p>
            <w:pPr>
              <w:pStyle w:val="Compact"/>
              <w:jc w:val="right"/>
            </w:pPr>
            <w:r>
              <w:t xml:space="preserve">125.5</w:t>
            </w:r>
          </w:p>
        </w:tc>
        <w:tc>
          <w:tcPr/>
          <w:p>
            <w:pPr>
              <w:pStyle w:val="Compact"/>
              <w:jc w:val="right"/>
            </w:pPr>
            <w:r>
              <w:t xml:space="preserve">6</w:t>
            </w:r>
          </w:p>
        </w:tc>
      </w:tr>
      <w:tr>
        <w:tc>
          <w:tcPr/>
          <w:p>
            <w:pPr>
              <w:pStyle w:val="Compact"/>
              <w:jc w:val="left"/>
            </w:pPr>
            <w:r>
              <w:t xml:space="preserve">Pohjanmaan HVA (matalin arvo)</w:t>
            </w:r>
          </w:p>
        </w:tc>
        <w:tc>
          <w:tcPr/>
          <w:p>
            <w:pPr>
              <w:pStyle w:val="Compact"/>
              <w:jc w:val="right"/>
            </w:pPr>
            <w:r>
              <w:t xml:space="preserve">44.0</w:t>
            </w:r>
          </w:p>
        </w:tc>
        <w:tc>
          <w:tcPr/>
          <w:p>
            <w:pPr>
              <w:pStyle w:val="Compact"/>
              <w:jc w:val="right"/>
            </w:pPr>
            <w:r>
              <w:t xml:space="preserve">22</w:t>
            </w:r>
          </w:p>
        </w:tc>
      </w:tr>
    </w:tbl>
    <w:bookmarkEnd w:id="48"/>
    <w:bookmarkStart w:id="55" w:name="itsemurhakuolleisuus"/>
    <w:p>
      <w:pPr>
        <w:pStyle w:val="Otsikko2"/>
      </w:pPr>
      <w:r>
        <w:t xml:space="preserve">Itsemurhakuolleisuus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Kainuun HVA (korkein arvo)</w:t>
            </w:r>
          </w:p>
        </w:tc>
        <w:tc>
          <w:tcPr/>
          <w:p>
            <w:pPr>
              <w:pStyle w:val="Compact"/>
              <w:jc w:val="right"/>
            </w:pPr>
            <w:r>
              <w:t xml:space="preserve">148.3</w:t>
            </w:r>
          </w:p>
        </w:tc>
        <w:tc>
          <w:tcPr/>
          <w:p>
            <w:pPr>
              <w:pStyle w:val="Compact"/>
              <w:jc w:val="right"/>
            </w:pPr>
            <w:r>
              <w:t xml:space="preserve">1</w:t>
            </w:r>
          </w:p>
        </w:tc>
      </w:tr>
      <w:tr>
        <w:tc>
          <w:tcPr/>
          <w:p>
            <w:pPr>
              <w:pStyle w:val="Compact"/>
              <w:jc w:val="left"/>
            </w:pPr>
            <w:r>
              <w:t xml:space="preserve">Etelä-Savon HVA (naapuri)</w:t>
            </w:r>
          </w:p>
        </w:tc>
        <w:tc>
          <w:tcPr/>
          <w:p>
            <w:pPr>
              <w:pStyle w:val="Compact"/>
              <w:jc w:val="right"/>
            </w:pPr>
            <w:r>
              <w:t xml:space="preserve">145.2</w:t>
            </w:r>
          </w:p>
        </w:tc>
        <w:tc>
          <w:tcPr/>
          <w:p>
            <w:pPr>
              <w:pStyle w:val="Compact"/>
              <w:jc w:val="right"/>
            </w:pPr>
            <w:r>
              <w:t xml:space="preserve">2</w:t>
            </w:r>
          </w:p>
        </w:tc>
      </w:tr>
      <w:tr>
        <w:tc>
          <w:tcPr/>
          <w:p>
            <w:pPr>
              <w:pStyle w:val="Compact"/>
              <w:jc w:val="left"/>
            </w:pPr>
            <w:r>
              <w:t xml:space="preserve">Etelä-Karjalan HVA (valittu)</w:t>
            </w:r>
          </w:p>
        </w:tc>
        <w:tc>
          <w:tcPr/>
          <w:p>
            <w:pPr>
              <w:pStyle w:val="Compact"/>
              <w:jc w:val="right"/>
            </w:pPr>
            <w:r>
              <w:t xml:space="preserve">114.3</w:t>
            </w:r>
          </w:p>
        </w:tc>
        <w:tc>
          <w:tcPr/>
          <w:p>
            <w:pPr>
              <w:pStyle w:val="Compact"/>
              <w:jc w:val="right"/>
            </w:pPr>
            <w:r>
              <w:t xml:space="preserve">4</w:t>
            </w:r>
          </w:p>
        </w:tc>
      </w:tr>
      <w:tr>
        <w:tc>
          <w:tcPr/>
          <w:p>
            <w:pPr>
              <w:pStyle w:val="Compact"/>
              <w:jc w:val="left"/>
            </w:pPr>
            <w:r>
              <w:t xml:space="preserve">Kymenlaakson HVA (naapuri)</w:t>
            </w:r>
          </w:p>
        </w:tc>
        <w:tc>
          <w:tcPr/>
          <w:p>
            <w:pPr>
              <w:pStyle w:val="Compact"/>
              <w:jc w:val="right"/>
            </w:pPr>
            <w:r>
              <w:t xml:space="preserve">102.4</w:t>
            </w:r>
          </w:p>
        </w:tc>
        <w:tc>
          <w:tcPr/>
          <w:p>
            <w:pPr>
              <w:pStyle w:val="Compact"/>
              <w:jc w:val="right"/>
            </w:pPr>
            <w:r>
              <w:t xml:space="preserve">10</w:t>
            </w:r>
          </w:p>
        </w:tc>
      </w:tr>
      <w:tr>
        <w:tc>
          <w:tcPr/>
          <w:p>
            <w:pPr>
              <w:pStyle w:val="Compact"/>
              <w:jc w:val="left"/>
            </w:pPr>
            <w:r>
              <w:t xml:space="preserve">Pohjois-Karjalan HVA (naapuri)</w:t>
            </w:r>
          </w:p>
        </w:tc>
        <w:tc>
          <w:tcPr/>
          <w:p>
            <w:pPr>
              <w:pStyle w:val="Compact"/>
              <w:jc w:val="right"/>
            </w:pPr>
            <w:r>
              <w:t xml:space="preserve">94.7</w:t>
            </w:r>
          </w:p>
        </w:tc>
        <w:tc>
          <w:tcPr/>
          <w:p>
            <w:pPr>
              <w:pStyle w:val="Compact"/>
              <w:jc w:val="right"/>
            </w:pPr>
            <w:r>
              <w:t xml:space="preserve">14</w:t>
            </w:r>
          </w:p>
        </w:tc>
      </w:tr>
      <w:tr>
        <w:tc>
          <w:tcPr/>
          <w:p>
            <w:pPr>
              <w:pStyle w:val="Compact"/>
              <w:jc w:val="left"/>
            </w:pPr>
            <w:r>
              <w:t xml:space="preserve">Itä-Uudenmaan HVA (matalin arvo)</w:t>
            </w:r>
          </w:p>
        </w:tc>
        <w:tc>
          <w:tcPr/>
          <w:p>
            <w:pPr>
              <w:pStyle w:val="Compact"/>
              <w:jc w:val="right"/>
            </w:pPr>
            <w:r>
              <w:t xml:space="preserve">68.8</w:t>
            </w:r>
          </w:p>
        </w:tc>
        <w:tc>
          <w:tcPr/>
          <w:p>
            <w:pPr>
              <w:pStyle w:val="Compact"/>
              <w:jc w:val="right"/>
            </w:pPr>
            <w:r>
              <w:t xml:space="preserve">22</w:t>
            </w:r>
          </w:p>
        </w:tc>
      </w:tr>
    </w:tbl>
    <w:p>
      <w:pPr>
        <w:pStyle w:val="Leipteksti"/>
      </w:pPr>
      <w:r>
        <w:drawing>
          <wp:inline>
            <wp:extent cx="6858000" cy="8923662"/>
            <wp:effectExtent b="0" l="0" r="0" t="0"/>
            <wp:docPr descr="" title="" id="50" name="Picture"/>
            <a:graphic>
              <a:graphicData uri="http://schemas.openxmlformats.org/drawingml/2006/picture">
                <pic:pic>
                  <pic:nvPicPr>
                    <pic:cNvPr descr="alueprofiili_etela_karjalan_hva_hyvinvointialueet_docx_files/figure-docx/inhim_kuva-1.png" id="51" name="Picture"/>
                    <pic:cNvPicPr>
                      <a:picLocks noChangeArrowheads="1" noChangeAspect="1"/>
                    </pic:cNvPicPr>
                  </pic:nvPicPr>
                  <pic:blipFill>
                    <a:blip r:embed="rId49"/>
                    <a:stretch>
                      <a:fillRect/>
                    </a:stretch>
                  </pic:blipFill>
                  <pic:spPr bwMode="auto">
                    <a:xfrm>
                      <a:off x="0" y="0"/>
                      <a:ext cx="6858000" cy="8923662"/>
                    </a:xfrm>
                    <a:prstGeom prst="rect">
                      <a:avLst/>
                    </a:prstGeom>
                    <a:noFill/>
                    <a:ln w="9525">
                      <a:noFill/>
                      <a:headEnd/>
                      <a:tailEnd/>
                    </a:ln>
                  </pic:spPr>
                </pic:pic>
              </a:graphicData>
            </a:graphic>
          </wp:inline>
        </w:drawing>
      </w:r>
      <w:r>
        <w:drawing>
          <wp:inline>
            <wp:extent cx="6858000" cy="8923662"/>
            <wp:effectExtent b="0" l="0" r="0" t="0"/>
            <wp:docPr descr="" title="" id="53" name="Picture"/>
            <a:graphic>
              <a:graphicData uri="http://schemas.openxmlformats.org/drawingml/2006/picture">
                <pic:pic>
                  <pic:nvPicPr>
                    <pic:cNvPr descr="alueprofiili_etela_karjalan_hva_hyvinvointialueet_docx_files/figure-docx/inhim_kuva-2.png" id="54" name="Picture"/>
                    <pic:cNvPicPr>
                      <a:picLocks noChangeArrowheads="1" noChangeAspect="1"/>
                    </pic:cNvPicPr>
                  </pic:nvPicPr>
                  <pic:blipFill>
                    <a:blip r:embed="rId52"/>
                    <a:stretch>
                      <a:fillRect/>
                    </a:stretch>
                  </pic:blipFill>
                  <pic:spPr bwMode="auto">
                    <a:xfrm>
                      <a:off x="0" y="0"/>
                      <a:ext cx="6858000" cy="8923662"/>
                    </a:xfrm>
                    <a:prstGeom prst="rect">
                      <a:avLst/>
                    </a:prstGeom>
                    <a:noFill/>
                    <a:ln w="9525">
                      <a:noFill/>
                      <a:headEnd/>
                      <a:tailEnd/>
                    </a:ln>
                  </pic:spPr>
                </pic:pic>
              </a:graphicData>
            </a:graphic>
          </wp:inline>
        </w:drawing>
      </w:r>
    </w:p>
    <w:bookmarkEnd w:id="55"/>
    <w:bookmarkEnd w:id="56"/>
    <w:bookmarkStart w:id="69" w:name="X157e531b0cfeed453b2a255e2b113696254f39b"/>
    <w:p>
      <w:pPr>
        <w:pStyle w:val="Otsikko1"/>
      </w:pPr>
      <w:r>
        <w:t xml:space="preserve">Huono-osaisuuden sosiaaliset seuraukset</w:t>
      </w:r>
    </w:p>
    <w:p>
      <w:pPr>
        <w:pStyle w:val="FirstParagraph"/>
      </w:pPr>
      <w:r>
        <w:drawing>
          <wp:inline>
            <wp:extent cx="6858000" cy="8923662"/>
            <wp:effectExtent b="0" l="0" r="0" t="0"/>
            <wp:docPr descr="" title="" id="58" name="Picture"/>
            <a:graphic>
              <a:graphicData uri="http://schemas.openxmlformats.org/drawingml/2006/picture">
                <pic:pic>
                  <pic:nvPicPr>
                    <pic:cNvPr descr="alueprofiili_etela_karjalan_hva_hyvinvointialueet_docx_files/figure-docx/sosial_kartta-1.png" id="59" name="Picture"/>
                    <pic:cNvPicPr>
                      <a:picLocks noChangeArrowheads="1" noChangeAspect="1"/>
                    </pic:cNvPicPr>
                  </pic:nvPicPr>
                  <pic:blipFill>
                    <a:blip r:embed="rId57"/>
                    <a:stretch>
                      <a:fillRect/>
                    </a:stretch>
                  </pic:blipFill>
                  <pic:spPr bwMode="auto">
                    <a:xfrm>
                      <a:off x="0" y="0"/>
                      <a:ext cx="6858000" cy="8923662"/>
                    </a:xfrm>
                    <a:prstGeom prst="rect">
                      <a:avLst/>
                    </a:prstGeom>
                    <a:noFill/>
                    <a:ln w="9525">
                      <a:noFill/>
                      <a:headEnd/>
                      <a:tailEnd/>
                    </a:ln>
                  </pic:spPr>
                </pic:pic>
              </a:graphicData>
            </a:graphic>
          </wp:inline>
        </w:drawing>
      </w:r>
    </w:p>
    <w:bookmarkStart w:id="60" w:name="X109cdc768f15a80785854739d48b7d53ed7c4f5"/>
    <w:p>
      <w:pPr>
        <w:pStyle w:val="Otsikko2"/>
      </w:pPr>
      <w:r>
        <w:t xml:space="preserve">Kodin ulkopuolelle sijoitetut 0 – 17-vuotiaat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Kymenlaakson HVA (naapuri)</w:t>
            </w:r>
          </w:p>
        </w:tc>
        <w:tc>
          <w:tcPr/>
          <w:p>
            <w:pPr>
              <w:pStyle w:val="Compact"/>
              <w:jc w:val="right"/>
            </w:pPr>
            <w:r>
              <w:t xml:space="preserve">129.4</w:t>
            </w:r>
          </w:p>
        </w:tc>
        <w:tc>
          <w:tcPr/>
          <w:p>
            <w:pPr>
              <w:pStyle w:val="Compact"/>
              <w:jc w:val="right"/>
            </w:pPr>
            <w:r>
              <w:t xml:space="preserve">1</w:t>
            </w:r>
          </w:p>
        </w:tc>
      </w:tr>
      <w:tr>
        <w:tc>
          <w:tcPr/>
          <w:p>
            <w:pPr>
              <w:pStyle w:val="Compact"/>
              <w:jc w:val="left"/>
            </w:pPr>
            <w:r>
              <w:t xml:space="preserve">Kymenlaakson HVA (korkein arvo)</w:t>
            </w:r>
          </w:p>
        </w:tc>
        <w:tc>
          <w:tcPr/>
          <w:p>
            <w:pPr>
              <w:pStyle w:val="Compact"/>
              <w:jc w:val="right"/>
            </w:pPr>
            <w:r>
              <w:t xml:space="preserve">129.4</w:t>
            </w:r>
          </w:p>
        </w:tc>
        <w:tc>
          <w:tcPr/>
          <w:p>
            <w:pPr>
              <w:pStyle w:val="Compact"/>
              <w:jc w:val="right"/>
            </w:pPr>
            <w:r>
              <w:t xml:space="preserve">1</w:t>
            </w:r>
          </w:p>
        </w:tc>
      </w:tr>
      <w:tr>
        <w:tc>
          <w:tcPr/>
          <w:p>
            <w:pPr>
              <w:pStyle w:val="Compact"/>
              <w:jc w:val="left"/>
            </w:pPr>
            <w:r>
              <w:t xml:space="preserve">Pohjois-Karjalan HVA (naapuri)</w:t>
            </w:r>
          </w:p>
        </w:tc>
        <w:tc>
          <w:tcPr/>
          <w:p>
            <w:pPr>
              <w:pStyle w:val="Compact"/>
              <w:jc w:val="right"/>
            </w:pPr>
            <w:r>
              <w:t xml:space="preserve">113.7</w:t>
            </w:r>
          </w:p>
        </w:tc>
        <w:tc>
          <w:tcPr/>
          <w:p>
            <w:pPr>
              <w:pStyle w:val="Compact"/>
              <w:jc w:val="right"/>
            </w:pPr>
            <w:r>
              <w:t xml:space="preserve">5</w:t>
            </w:r>
          </w:p>
        </w:tc>
      </w:tr>
      <w:tr>
        <w:tc>
          <w:tcPr/>
          <w:p>
            <w:pPr>
              <w:pStyle w:val="Compact"/>
              <w:jc w:val="left"/>
            </w:pPr>
            <w:r>
              <w:t xml:space="preserve">Etelä-Savon HVA (naapuri)</w:t>
            </w:r>
          </w:p>
        </w:tc>
        <w:tc>
          <w:tcPr/>
          <w:p>
            <w:pPr>
              <w:pStyle w:val="Compact"/>
              <w:jc w:val="right"/>
            </w:pPr>
            <w:r>
              <w:t xml:space="preserve">111.8</w:t>
            </w:r>
          </w:p>
        </w:tc>
        <w:tc>
          <w:tcPr/>
          <w:p>
            <w:pPr>
              <w:pStyle w:val="Compact"/>
              <w:jc w:val="right"/>
            </w:pPr>
            <w:r>
              <w:t xml:space="preserve">6</w:t>
            </w:r>
          </w:p>
        </w:tc>
      </w:tr>
      <w:tr>
        <w:tc>
          <w:tcPr/>
          <w:p>
            <w:pPr>
              <w:pStyle w:val="Compact"/>
              <w:jc w:val="left"/>
            </w:pPr>
            <w:r>
              <w:t xml:space="preserve">Etelä-Karjalan HVA (valittu)</w:t>
            </w:r>
          </w:p>
        </w:tc>
        <w:tc>
          <w:tcPr/>
          <w:p>
            <w:pPr>
              <w:pStyle w:val="Compact"/>
              <w:jc w:val="right"/>
            </w:pPr>
            <w:r>
              <w:t xml:space="preserve">45.1</w:t>
            </w:r>
          </w:p>
        </w:tc>
        <w:tc>
          <w:tcPr/>
          <w:p>
            <w:pPr>
              <w:pStyle w:val="Compact"/>
              <w:jc w:val="right"/>
            </w:pPr>
            <w:r>
              <w:t xml:space="preserve">22</w:t>
            </w:r>
          </w:p>
        </w:tc>
      </w:tr>
      <w:tr>
        <w:tc>
          <w:tcPr/>
          <w:p>
            <w:pPr>
              <w:pStyle w:val="Compact"/>
              <w:jc w:val="left"/>
            </w:pPr>
            <w:r>
              <w:t xml:space="preserve">Etelä-Karjalan HVA (matalin arvo)</w:t>
            </w:r>
          </w:p>
        </w:tc>
        <w:tc>
          <w:tcPr/>
          <w:p>
            <w:pPr>
              <w:pStyle w:val="Compact"/>
              <w:jc w:val="right"/>
            </w:pPr>
            <w:r>
              <w:t xml:space="preserve">45.1</w:t>
            </w:r>
          </w:p>
        </w:tc>
        <w:tc>
          <w:tcPr/>
          <w:p>
            <w:pPr>
              <w:pStyle w:val="Compact"/>
              <w:jc w:val="right"/>
            </w:pPr>
            <w:r>
              <w:t xml:space="preserve">22</w:t>
            </w:r>
          </w:p>
        </w:tc>
      </w:tr>
    </w:tbl>
    <w:bookmarkEnd w:id="60"/>
    <w:bookmarkStart w:id="61" w:name="X0aca12aa757b1e818027cfbc4612f84b810d973"/>
    <w:p>
      <w:pPr>
        <w:pStyle w:val="Otsikko2"/>
      </w:pPr>
      <w:r>
        <w:t xml:space="preserve">Poliisin tietoon tulleet henkeen ja terveyteen kohdistuneet rikokset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Helsingin kaupunki (korkein arvo)</w:t>
            </w:r>
          </w:p>
        </w:tc>
        <w:tc>
          <w:tcPr/>
          <w:p>
            <w:pPr>
              <w:pStyle w:val="Compact"/>
              <w:jc w:val="right"/>
            </w:pPr>
            <w:r>
              <w:t xml:space="preserve">150.8</w:t>
            </w:r>
          </w:p>
        </w:tc>
        <w:tc>
          <w:tcPr/>
          <w:p>
            <w:pPr>
              <w:pStyle w:val="Compact"/>
              <w:jc w:val="right"/>
            </w:pPr>
            <w:r>
              <w:t xml:space="preserve">1</w:t>
            </w:r>
          </w:p>
        </w:tc>
      </w:tr>
      <w:tr>
        <w:tc>
          <w:tcPr/>
          <w:p>
            <w:pPr>
              <w:pStyle w:val="Compact"/>
              <w:jc w:val="left"/>
            </w:pPr>
            <w:r>
              <w:t xml:space="preserve">Etelä-Savon HVA (naapuri)</w:t>
            </w:r>
          </w:p>
        </w:tc>
        <w:tc>
          <w:tcPr/>
          <w:p>
            <w:pPr>
              <w:pStyle w:val="Compact"/>
              <w:jc w:val="right"/>
            </w:pPr>
            <w:r>
              <w:t xml:space="preserve">102.8</w:t>
            </w:r>
          </w:p>
        </w:tc>
        <w:tc>
          <w:tcPr/>
          <w:p>
            <w:pPr>
              <w:pStyle w:val="Compact"/>
              <w:jc w:val="right"/>
            </w:pPr>
            <w:r>
              <w:t xml:space="preserve">8</w:t>
            </w:r>
          </w:p>
        </w:tc>
      </w:tr>
      <w:tr>
        <w:tc>
          <w:tcPr/>
          <w:p>
            <w:pPr>
              <w:pStyle w:val="Compact"/>
              <w:jc w:val="left"/>
            </w:pPr>
            <w:r>
              <w:t xml:space="preserve">Etelä-Karjalan HVA (valittu)</w:t>
            </w:r>
          </w:p>
        </w:tc>
        <w:tc>
          <w:tcPr/>
          <w:p>
            <w:pPr>
              <w:pStyle w:val="Compact"/>
              <w:jc w:val="right"/>
            </w:pPr>
            <w:r>
              <w:t xml:space="preserve">99.4</w:t>
            </w:r>
          </w:p>
        </w:tc>
        <w:tc>
          <w:tcPr/>
          <w:p>
            <w:pPr>
              <w:pStyle w:val="Compact"/>
              <w:jc w:val="right"/>
            </w:pPr>
            <w:r>
              <w:t xml:space="preserve">12</w:t>
            </w:r>
          </w:p>
        </w:tc>
      </w:tr>
      <w:tr>
        <w:tc>
          <w:tcPr/>
          <w:p>
            <w:pPr>
              <w:pStyle w:val="Compact"/>
              <w:jc w:val="left"/>
            </w:pPr>
            <w:r>
              <w:t xml:space="preserve">Kymenlaakson HVA (naapuri)</w:t>
            </w:r>
          </w:p>
        </w:tc>
        <w:tc>
          <w:tcPr/>
          <w:p>
            <w:pPr>
              <w:pStyle w:val="Compact"/>
              <w:jc w:val="right"/>
            </w:pPr>
            <w:r>
              <w:t xml:space="preserve">98.3</w:t>
            </w:r>
          </w:p>
        </w:tc>
        <w:tc>
          <w:tcPr/>
          <w:p>
            <w:pPr>
              <w:pStyle w:val="Compact"/>
              <w:jc w:val="right"/>
            </w:pPr>
            <w:r>
              <w:t xml:space="preserve">14</w:t>
            </w:r>
          </w:p>
        </w:tc>
      </w:tr>
      <w:tr>
        <w:tc>
          <w:tcPr/>
          <w:p>
            <w:pPr>
              <w:pStyle w:val="Compact"/>
              <w:jc w:val="left"/>
            </w:pPr>
            <w:r>
              <w:t xml:space="preserve">Pohjois-Karjalan HVA (naapuri)</w:t>
            </w:r>
          </w:p>
        </w:tc>
        <w:tc>
          <w:tcPr/>
          <w:p>
            <w:pPr>
              <w:pStyle w:val="Compact"/>
              <w:jc w:val="right"/>
            </w:pPr>
            <w:r>
              <w:t xml:space="preserve">81.8</w:t>
            </w:r>
          </w:p>
        </w:tc>
        <w:tc>
          <w:tcPr/>
          <w:p>
            <w:pPr>
              <w:pStyle w:val="Compact"/>
              <w:jc w:val="right"/>
            </w:pPr>
            <w:r>
              <w:t xml:space="preserve">22</w:t>
            </w:r>
          </w:p>
        </w:tc>
      </w:tr>
      <w:tr>
        <w:tc>
          <w:tcPr/>
          <w:p>
            <w:pPr>
              <w:pStyle w:val="Compact"/>
              <w:jc w:val="left"/>
            </w:pPr>
            <w:r>
              <w:t xml:space="preserve">Pohjois-Karjalan HVA (matalin arvo)</w:t>
            </w:r>
          </w:p>
        </w:tc>
        <w:tc>
          <w:tcPr/>
          <w:p>
            <w:pPr>
              <w:pStyle w:val="Compact"/>
              <w:jc w:val="right"/>
            </w:pPr>
            <w:r>
              <w:t xml:space="preserve">81.8</w:t>
            </w:r>
          </w:p>
        </w:tc>
        <w:tc>
          <w:tcPr/>
          <w:p>
            <w:pPr>
              <w:pStyle w:val="Compact"/>
              <w:jc w:val="right"/>
            </w:pPr>
            <w:r>
              <w:t xml:space="preserve">22</w:t>
            </w:r>
          </w:p>
        </w:tc>
      </w:tr>
    </w:tbl>
    <w:bookmarkEnd w:id="61"/>
    <w:bookmarkStart w:id="62" w:name="X2e25ea1f0834f8c33161bcb6a7fca7f5f13ceca"/>
    <w:p>
      <w:pPr>
        <w:pStyle w:val="Otsikko2"/>
      </w:pPr>
      <w:r>
        <w:t xml:space="preserve">Päihteiden vaikutuksen alaisena tehdyistä rikoksista syyllisiksi epäillyt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Helsingin kaupunki (korkein arvo)</w:t>
            </w:r>
          </w:p>
        </w:tc>
        <w:tc>
          <w:tcPr/>
          <w:p>
            <w:pPr>
              <w:pStyle w:val="Compact"/>
              <w:jc w:val="right"/>
            </w:pPr>
            <w:r>
              <w:t xml:space="preserve">126.5</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122.6</w:t>
            </w:r>
          </w:p>
        </w:tc>
        <w:tc>
          <w:tcPr/>
          <w:p>
            <w:pPr>
              <w:pStyle w:val="Compact"/>
              <w:jc w:val="right"/>
            </w:pPr>
            <w:r>
              <w:t xml:space="preserve">3</w:t>
            </w:r>
          </w:p>
        </w:tc>
      </w:tr>
      <w:tr>
        <w:tc>
          <w:tcPr/>
          <w:p>
            <w:pPr>
              <w:pStyle w:val="Compact"/>
              <w:jc w:val="left"/>
            </w:pPr>
            <w:r>
              <w:t xml:space="preserve">Etelä-Karjalan HVA (valittu)</w:t>
            </w:r>
          </w:p>
        </w:tc>
        <w:tc>
          <w:tcPr/>
          <w:p>
            <w:pPr>
              <w:pStyle w:val="Compact"/>
              <w:jc w:val="right"/>
            </w:pPr>
            <w:r>
              <w:t xml:space="preserve">90.9</w:t>
            </w:r>
          </w:p>
        </w:tc>
        <w:tc>
          <w:tcPr/>
          <w:p>
            <w:pPr>
              <w:pStyle w:val="Compact"/>
              <w:jc w:val="right"/>
            </w:pPr>
            <w:r>
              <w:t xml:space="preserve">16</w:t>
            </w:r>
          </w:p>
        </w:tc>
      </w:tr>
      <w:tr>
        <w:tc>
          <w:tcPr/>
          <w:p>
            <w:pPr>
              <w:pStyle w:val="Compact"/>
              <w:jc w:val="left"/>
            </w:pPr>
            <w:r>
              <w:t xml:space="preserve">Etelä-Savon HVA (naapuri)</w:t>
            </w:r>
          </w:p>
        </w:tc>
        <w:tc>
          <w:tcPr/>
          <w:p>
            <w:pPr>
              <w:pStyle w:val="Compact"/>
              <w:jc w:val="right"/>
            </w:pPr>
            <w:r>
              <w:t xml:space="preserve">83.9</w:t>
            </w:r>
          </w:p>
        </w:tc>
        <w:tc>
          <w:tcPr/>
          <w:p>
            <w:pPr>
              <w:pStyle w:val="Compact"/>
              <w:jc w:val="right"/>
            </w:pPr>
            <w:r>
              <w:t xml:space="preserve">18</w:t>
            </w:r>
          </w:p>
        </w:tc>
      </w:tr>
      <w:tr>
        <w:tc>
          <w:tcPr/>
          <w:p>
            <w:pPr>
              <w:pStyle w:val="Compact"/>
              <w:jc w:val="left"/>
            </w:pPr>
            <w:r>
              <w:t xml:space="preserve">Pohjois-Karjalan HVA (naapuri)</w:t>
            </w:r>
          </w:p>
        </w:tc>
        <w:tc>
          <w:tcPr/>
          <w:p>
            <w:pPr>
              <w:pStyle w:val="Compact"/>
              <w:jc w:val="right"/>
            </w:pPr>
            <w:r>
              <w:t xml:space="preserve">79.6</w:t>
            </w:r>
          </w:p>
        </w:tc>
        <w:tc>
          <w:tcPr/>
          <w:p>
            <w:pPr>
              <w:pStyle w:val="Compact"/>
              <w:jc w:val="right"/>
            </w:pPr>
            <w:r>
              <w:t xml:space="preserve">20</w:t>
            </w:r>
          </w:p>
        </w:tc>
      </w:tr>
      <w:tr>
        <w:tc>
          <w:tcPr/>
          <w:p>
            <w:pPr>
              <w:pStyle w:val="Compact"/>
              <w:jc w:val="left"/>
            </w:pPr>
            <w:r>
              <w:t xml:space="preserve">Itä-Uudenmaan HVA (matalin arvo)</w:t>
            </w:r>
          </w:p>
        </w:tc>
        <w:tc>
          <w:tcPr/>
          <w:p>
            <w:pPr>
              <w:pStyle w:val="Compact"/>
              <w:jc w:val="right"/>
            </w:pPr>
            <w:r>
              <w:t xml:space="preserve">62.4</w:t>
            </w:r>
          </w:p>
        </w:tc>
        <w:tc>
          <w:tcPr/>
          <w:p>
            <w:pPr>
              <w:pStyle w:val="Compact"/>
              <w:jc w:val="right"/>
            </w:pPr>
            <w:r>
              <w:t xml:space="preserve">22</w:t>
            </w:r>
          </w:p>
        </w:tc>
      </w:tr>
    </w:tbl>
    <w:bookmarkEnd w:id="62"/>
    <w:bookmarkStart w:id="63" w:name="X84518bc9329100e6dbc4d69deb87a0e98735fe4"/>
    <w:p>
      <w:pPr>
        <w:pStyle w:val="Otsikko2"/>
      </w:pPr>
      <w:r>
        <w:t xml:space="preserve">0 - 17-vuotiaat lapset, joista on tehty lastensuojeluilmoitus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Vantaan ja Keravan HVA (korkein arvo)</w:t>
            </w:r>
          </w:p>
        </w:tc>
        <w:tc>
          <w:tcPr/>
          <w:p>
            <w:pPr>
              <w:pStyle w:val="Compact"/>
              <w:jc w:val="right"/>
            </w:pPr>
            <w:r>
              <w:t xml:space="preserve">130.0</w:t>
            </w:r>
          </w:p>
        </w:tc>
        <w:tc>
          <w:tcPr/>
          <w:p>
            <w:pPr>
              <w:pStyle w:val="Compact"/>
              <w:jc w:val="right"/>
            </w:pPr>
            <w:r>
              <w:t xml:space="preserve">1</w:t>
            </w:r>
          </w:p>
        </w:tc>
      </w:tr>
      <w:tr>
        <w:tc>
          <w:tcPr/>
          <w:p>
            <w:pPr>
              <w:pStyle w:val="Compact"/>
              <w:jc w:val="left"/>
            </w:pPr>
            <w:r>
              <w:t xml:space="preserve">Etelä-Savon HVA (naapuri)</w:t>
            </w:r>
          </w:p>
        </w:tc>
        <w:tc>
          <w:tcPr/>
          <w:p>
            <w:pPr>
              <w:pStyle w:val="Compact"/>
              <w:jc w:val="right"/>
            </w:pPr>
            <w:r>
              <w:t xml:space="preserve">108.9</w:t>
            </w:r>
          </w:p>
        </w:tc>
        <w:tc>
          <w:tcPr/>
          <w:p>
            <w:pPr>
              <w:pStyle w:val="Compact"/>
              <w:jc w:val="right"/>
            </w:pPr>
            <w:r>
              <w:t xml:space="preserve">4</w:t>
            </w:r>
          </w:p>
        </w:tc>
      </w:tr>
      <w:tr>
        <w:tc>
          <w:tcPr/>
          <w:p>
            <w:pPr>
              <w:pStyle w:val="Compact"/>
              <w:jc w:val="left"/>
            </w:pPr>
            <w:r>
              <w:t xml:space="preserve">Kymenlaakson HVA (naapuri)</w:t>
            </w:r>
          </w:p>
        </w:tc>
        <w:tc>
          <w:tcPr/>
          <w:p>
            <w:pPr>
              <w:pStyle w:val="Compact"/>
              <w:jc w:val="right"/>
            </w:pPr>
            <w:r>
              <w:t xml:space="preserve">104.2</w:t>
            </w:r>
          </w:p>
        </w:tc>
        <w:tc>
          <w:tcPr/>
          <w:p>
            <w:pPr>
              <w:pStyle w:val="Compact"/>
              <w:jc w:val="right"/>
            </w:pPr>
            <w:r>
              <w:t xml:space="preserve">9</w:t>
            </w:r>
          </w:p>
        </w:tc>
      </w:tr>
      <w:tr>
        <w:tc>
          <w:tcPr/>
          <w:p>
            <w:pPr>
              <w:pStyle w:val="Compact"/>
              <w:jc w:val="left"/>
            </w:pPr>
            <w:r>
              <w:t xml:space="preserve">Etelä-Karjalan HVA (valittu)</w:t>
            </w:r>
          </w:p>
        </w:tc>
        <w:tc>
          <w:tcPr/>
          <w:p>
            <w:pPr>
              <w:pStyle w:val="Compact"/>
              <w:jc w:val="right"/>
            </w:pPr>
            <w:r>
              <w:t xml:space="preserve">81.5</w:t>
            </w:r>
          </w:p>
        </w:tc>
        <w:tc>
          <w:tcPr/>
          <w:p>
            <w:pPr>
              <w:pStyle w:val="Compact"/>
              <w:jc w:val="right"/>
            </w:pPr>
            <w:r>
              <w:t xml:space="preserve">19</w:t>
            </w:r>
          </w:p>
        </w:tc>
      </w:tr>
      <w:tr>
        <w:tc>
          <w:tcPr/>
          <w:p>
            <w:pPr>
              <w:pStyle w:val="Compact"/>
              <w:jc w:val="left"/>
            </w:pPr>
            <w:r>
              <w:t xml:space="preserve">Pohjois-Karjalan HVA (naapuri)</w:t>
            </w:r>
          </w:p>
        </w:tc>
        <w:tc>
          <w:tcPr/>
          <w:p>
            <w:pPr>
              <w:pStyle w:val="Compact"/>
              <w:jc w:val="right"/>
            </w:pPr>
            <w:r>
              <w:t xml:space="preserve">81.5</w:t>
            </w:r>
          </w:p>
        </w:tc>
        <w:tc>
          <w:tcPr/>
          <w:p>
            <w:pPr>
              <w:pStyle w:val="Compact"/>
              <w:jc w:val="right"/>
            </w:pPr>
            <w:r>
              <w:t xml:space="preserve">20</w:t>
            </w:r>
          </w:p>
        </w:tc>
      </w:tr>
      <w:tr>
        <w:tc>
          <w:tcPr/>
          <w:p>
            <w:pPr>
              <w:pStyle w:val="Compact"/>
              <w:jc w:val="left"/>
            </w:pPr>
            <w:r>
              <w:t xml:space="preserve">Pohjanmaan HVA (matalin arvo)</w:t>
            </w:r>
          </w:p>
        </w:tc>
        <w:tc>
          <w:tcPr/>
          <w:p>
            <w:pPr>
              <w:pStyle w:val="Compact"/>
              <w:jc w:val="right"/>
            </w:pPr>
            <w:r>
              <w:t xml:space="preserve">68.0</w:t>
            </w:r>
          </w:p>
        </w:tc>
        <w:tc>
          <w:tcPr/>
          <w:p>
            <w:pPr>
              <w:pStyle w:val="Compact"/>
              <w:jc w:val="right"/>
            </w:pPr>
            <w:r>
              <w:t xml:space="preserve">22</w:t>
            </w:r>
          </w:p>
        </w:tc>
      </w:tr>
    </w:tbl>
    <w:bookmarkEnd w:id="63"/>
    <w:bookmarkStart w:id="64" w:name="X2b3f1059c63026524aeb6c361585178c421d4db"/>
    <w:p>
      <w:pPr>
        <w:pStyle w:val="Otsikko2"/>
      </w:pPr>
      <w:r>
        <w:t xml:space="preserve">Rahanpuutteen vuoksi ruoasta, lääkkeistä tai lääkärikäynneistä tinkimään joutuneiden osuus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Vantaan ja Keravan HVA (korkein arvo)</w:t>
            </w:r>
          </w:p>
        </w:tc>
        <w:tc>
          <w:tcPr/>
          <w:p>
            <w:pPr>
              <w:pStyle w:val="Compact"/>
              <w:jc w:val="right"/>
            </w:pPr>
            <w:r>
              <w:t xml:space="preserve">137.5</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114.2</w:t>
            </w:r>
          </w:p>
        </w:tc>
        <w:tc>
          <w:tcPr/>
          <w:p>
            <w:pPr>
              <w:pStyle w:val="Compact"/>
              <w:jc w:val="right"/>
            </w:pPr>
            <w:r>
              <w:t xml:space="preserve">3</w:t>
            </w:r>
          </w:p>
        </w:tc>
      </w:tr>
      <w:tr>
        <w:tc>
          <w:tcPr/>
          <w:p>
            <w:pPr>
              <w:pStyle w:val="Compact"/>
              <w:jc w:val="left"/>
            </w:pPr>
            <w:r>
              <w:t xml:space="preserve">Etelä-Savon HVA (naapuri)</w:t>
            </w:r>
          </w:p>
        </w:tc>
        <w:tc>
          <w:tcPr/>
          <w:p>
            <w:pPr>
              <w:pStyle w:val="Compact"/>
              <w:jc w:val="right"/>
            </w:pPr>
            <w:r>
              <w:t xml:space="preserve">94.3</w:t>
            </w:r>
          </w:p>
        </w:tc>
        <w:tc>
          <w:tcPr/>
          <w:p>
            <w:pPr>
              <w:pStyle w:val="Compact"/>
              <w:jc w:val="right"/>
            </w:pPr>
            <w:r>
              <w:t xml:space="preserve">15</w:t>
            </w:r>
          </w:p>
        </w:tc>
      </w:tr>
      <w:tr>
        <w:tc>
          <w:tcPr/>
          <w:p>
            <w:pPr>
              <w:pStyle w:val="Compact"/>
              <w:jc w:val="left"/>
            </w:pPr>
            <w:r>
              <w:t xml:space="preserve">Pohjois-Karjalan HVA (naapuri)</w:t>
            </w:r>
          </w:p>
        </w:tc>
        <w:tc>
          <w:tcPr/>
          <w:p>
            <w:pPr>
              <w:pStyle w:val="Compact"/>
              <w:jc w:val="right"/>
            </w:pPr>
            <w:r>
              <w:t xml:space="preserve">89.2</w:t>
            </w:r>
          </w:p>
        </w:tc>
        <w:tc>
          <w:tcPr/>
          <w:p>
            <w:pPr>
              <w:pStyle w:val="Compact"/>
              <w:jc w:val="right"/>
            </w:pPr>
            <w:r>
              <w:t xml:space="preserve">20</w:t>
            </w:r>
          </w:p>
        </w:tc>
      </w:tr>
      <w:tr>
        <w:tc>
          <w:tcPr/>
          <w:p>
            <w:pPr>
              <w:pStyle w:val="Compact"/>
              <w:jc w:val="left"/>
            </w:pPr>
            <w:r>
              <w:t xml:space="preserve">Etelä-Karjalan HVA (valittu)</w:t>
            </w:r>
          </w:p>
        </w:tc>
        <w:tc>
          <w:tcPr/>
          <w:p>
            <w:pPr>
              <w:pStyle w:val="Compact"/>
              <w:jc w:val="right"/>
            </w:pPr>
            <w:r>
              <w:t xml:space="preserve">85.2</w:t>
            </w:r>
          </w:p>
        </w:tc>
        <w:tc>
          <w:tcPr/>
          <w:p>
            <w:pPr>
              <w:pStyle w:val="Compact"/>
              <w:jc w:val="right"/>
            </w:pPr>
            <w:r>
              <w:t xml:space="preserve">22</w:t>
            </w:r>
          </w:p>
        </w:tc>
      </w:tr>
      <w:tr>
        <w:tc>
          <w:tcPr/>
          <w:p>
            <w:pPr>
              <w:pStyle w:val="Compact"/>
              <w:jc w:val="left"/>
            </w:pPr>
            <w:r>
              <w:t xml:space="preserve">Etelä-Karjalan HVA (matalin arvo)</w:t>
            </w:r>
          </w:p>
        </w:tc>
        <w:tc>
          <w:tcPr/>
          <w:p>
            <w:pPr>
              <w:pStyle w:val="Compact"/>
              <w:jc w:val="right"/>
            </w:pPr>
            <w:r>
              <w:t xml:space="preserve">85.2</w:t>
            </w:r>
          </w:p>
        </w:tc>
        <w:tc>
          <w:tcPr/>
          <w:p>
            <w:pPr>
              <w:pStyle w:val="Compact"/>
              <w:jc w:val="right"/>
            </w:pPr>
            <w:r>
              <w:t xml:space="preserve">22</w:t>
            </w:r>
          </w:p>
        </w:tc>
      </w:tr>
    </w:tbl>
    <w:bookmarkEnd w:id="64"/>
    <w:bookmarkStart w:id="68" w:name="X1c6d73f50f6366ae8689a2d6013369c4ab20608"/>
    <w:p>
      <w:pPr>
        <w:pStyle w:val="Otsikko2"/>
      </w:pPr>
      <w:r>
        <w:t xml:space="preserve">Korkeat asiakasmaksut haitanneet hoidon saantia</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Kainuun HVA (korkein arvo)</w:t>
            </w:r>
          </w:p>
        </w:tc>
        <w:tc>
          <w:tcPr/>
          <w:p>
            <w:pPr>
              <w:pStyle w:val="Compact"/>
              <w:jc w:val="right"/>
            </w:pPr>
            <w:r>
              <w:t xml:space="preserve">123.7</w:t>
            </w:r>
          </w:p>
        </w:tc>
        <w:tc>
          <w:tcPr/>
          <w:p>
            <w:pPr>
              <w:pStyle w:val="Compact"/>
              <w:jc w:val="right"/>
            </w:pPr>
            <w:r>
              <w:t xml:space="preserve">1</w:t>
            </w:r>
          </w:p>
        </w:tc>
      </w:tr>
      <w:tr>
        <w:tc>
          <w:tcPr/>
          <w:p>
            <w:pPr>
              <w:pStyle w:val="Compact"/>
              <w:jc w:val="left"/>
            </w:pPr>
            <w:r>
              <w:t xml:space="preserve">Pohjois-Karjalan HVA (naapuri)</w:t>
            </w:r>
          </w:p>
        </w:tc>
        <w:tc>
          <w:tcPr/>
          <w:p>
            <w:pPr>
              <w:pStyle w:val="Compact"/>
              <w:jc w:val="right"/>
            </w:pPr>
            <w:r>
              <w:t xml:space="preserve">117.0</w:t>
            </w:r>
          </w:p>
        </w:tc>
        <w:tc>
          <w:tcPr/>
          <w:p>
            <w:pPr>
              <w:pStyle w:val="Compact"/>
              <w:jc w:val="right"/>
            </w:pPr>
            <w:r>
              <w:t xml:space="preserve">3</w:t>
            </w:r>
          </w:p>
        </w:tc>
      </w:tr>
      <w:tr>
        <w:tc>
          <w:tcPr/>
          <w:p>
            <w:pPr>
              <w:pStyle w:val="Compact"/>
              <w:jc w:val="left"/>
            </w:pPr>
            <w:r>
              <w:t xml:space="preserve">Kymenlaakson HVA (naapuri)</w:t>
            </w:r>
          </w:p>
        </w:tc>
        <w:tc>
          <w:tcPr/>
          <w:p>
            <w:pPr>
              <w:pStyle w:val="Compact"/>
              <w:jc w:val="right"/>
            </w:pPr>
            <w:r>
              <w:t xml:space="preserve">114.9</w:t>
            </w:r>
          </w:p>
        </w:tc>
        <w:tc>
          <w:tcPr/>
          <w:p>
            <w:pPr>
              <w:pStyle w:val="Compact"/>
              <w:jc w:val="right"/>
            </w:pPr>
            <w:r>
              <w:t xml:space="preserve">4</w:t>
            </w:r>
          </w:p>
        </w:tc>
      </w:tr>
      <w:tr>
        <w:tc>
          <w:tcPr/>
          <w:p>
            <w:pPr>
              <w:pStyle w:val="Compact"/>
              <w:jc w:val="left"/>
            </w:pPr>
            <w:r>
              <w:t xml:space="preserve">Etelä-Karjalan HVA (valittu)</w:t>
            </w:r>
          </w:p>
        </w:tc>
        <w:tc>
          <w:tcPr/>
          <w:p>
            <w:pPr>
              <w:pStyle w:val="Compact"/>
              <w:jc w:val="right"/>
            </w:pPr>
            <w:r>
              <w:t xml:space="preserve">96.9</w:t>
            </w:r>
          </w:p>
        </w:tc>
        <w:tc>
          <w:tcPr/>
          <w:p>
            <w:pPr>
              <w:pStyle w:val="Compact"/>
              <w:jc w:val="right"/>
            </w:pPr>
            <w:r>
              <w:t xml:space="preserve">15</w:t>
            </w:r>
          </w:p>
        </w:tc>
      </w:tr>
      <w:tr>
        <w:tc>
          <w:tcPr/>
          <w:p>
            <w:pPr>
              <w:pStyle w:val="Compact"/>
              <w:jc w:val="left"/>
            </w:pPr>
            <w:r>
              <w:t xml:space="preserve">Etelä-Savon HVA (naapuri)</w:t>
            </w:r>
          </w:p>
        </w:tc>
        <w:tc>
          <w:tcPr/>
          <w:p>
            <w:pPr>
              <w:pStyle w:val="Compact"/>
              <w:jc w:val="right"/>
            </w:pPr>
            <w:r>
              <w:t xml:space="preserve">88.1</w:t>
            </w:r>
          </w:p>
        </w:tc>
        <w:tc>
          <w:tcPr/>
          <w:p>
            <w:pPr>
              <w:pStyle w:val="Compact"/>
              <w:jc w:val="right"/>
            </w:pPr>
            <w:r>
              <w:t xml:space="preserve">20</w:t>
            </w:r>
          </w:p>
        </w:tc>
      </w:tr>
      <w:tr>
        <w:tc>
          <w:tcPr/>
          <w:p>
            <w:pPr>
              <w:pStyle w:val="Compact"/>
              <w:jc w:val="left"/>
            </w:pPr>
            <w:r>
              <w:t xml:space="preserve">Länsi-Uudenmaan HVA (matalin arvo)</w:t>
            </w:r>
          </w:p>
        </w:tc>
        <w:tc>
          <w:tcPr/>
          <w:p>
            <w:pPr>
              <w:pStyle w:val="Compact"/>
              <w:jc w:val="right"/>
            </w:pPr>
            <w:r>
              <w:t xml:space="preserve">79.4</w:t>
            </w:r>
          </w:p>
        </w:tc>
        <w:tc>
          <w:tcPr/>
          <w:p>
            <w:pPr>
              <w:pStyle w:val="Compact"/>
              <w:jc w:val="right"/>
            </w:pPr>
            <w:r>
              <w:t xml:space="preserve">22</w:t>
            </w:r>
          </w:p>
        </w:tc>
      </w:tr>
    </w:tbl>
    <w:p>
      <w:pPr>
        <w:pStyle w:val="Leipteksti"/>
      </w:pPr>
      <w:r>
        <w:drawing>
          <wp:inline>
            <wp:extent cx="6858000" cy="8923662"/>
            <wp:effectExtent b="0" l="0" r="0" t="0"/>
            <wp:docPr descr="" title="" id="66" name="Picture"/>
            <a:graphic>
              <a:graphicData uri="http://schemas.openxmlformats.org/drawingml/2006/picture">
                <pic:pic>
                  <pic:nvPicPr>
                    <pic:cNvPr descr="alueprofiili_etela_karjalan_hva_hyvinvointialueet_docx_files/figure-docx/sosial_kuva-1.png" id="67" name="Picture"/>
                    <pic:cNvPicPr>
                      <a:picLocks noChangeArrowheads="1" noChangeAspect="1"/>
                    </pic:cNvPicPr>
                  </pic:nvPicPr>
                  <pic:blipFill>
                    <a:blip r:embed="rId65"/>
                    <a:stretch>
                      <a:fillRect/>
                    </a:stretch>
                  </pic:blipFill>
                  <pic:spPr bwMode="auto">
                    <a:xfrm>
                      <a:off x="0" y="0"/>
                      <a:ext cx="6858000" cy="8923662"/>
                    </a:xfrm>
                    <a:prstGeom prst="rect">
                      <a:avLst/>
                    </a:prstGeom>
                    <a:noFill/>
                    <a:ln w="9525">
                      <a:noFill/>
                      <a:headEnd/>
                      <a:tailEnd/>
                    </a:ln>
                  </pic:spPr>
                </pic:pic>
              </a:graphicData>
            </a:graphic>
          </wp:inline>
        </w:drawing>
      </w:r>
    </w:p>
    <w:bookmarkEnd w:id="68"/>
    <w:bookmarkEnd w:id="69"/>
    <w:bookmarkStart w:id="81" w:name="X7c58bae5c4bd90c75908f1c0a9399416ad96bf2"/>
    <w:p>
      <w:pPr>
        <w:pStyle w:val="Otsikko1"/>
      </w:pPr>
      <w:r>
        <w:t xml:space="preserve">Huono-osaisuuden taloudelliset yhteydet</w:t>
      </w:r>
    </w:p>
    <w:p>
      <w:pPr>
        <w:pStyle w:val="FirstParagraph"/>
      </w:pPr>
      <w:r>
        <w:drawing>
          <wp:inline>
            <wp:extent cx="6858000" cy="8923662"/>
            <wp:effectExtent b="0" l="0" r="0" t="0"/>
            <wp:docPr descr="" title="" id="71" name="Picture"/>
            <a:graphic>
              <a:graphicData uri="http://schemas.openxmlformats.org/drawingml/2006/picture">
                <pic:pic>
                  <pic:nvPicPr>
                    <pic:cNvPr descr="alueprofiili_etela_karjalan_hva_hyvinvointialueet_docx_files/figure-docx/talous_kartta-1.png" id="72" name="Picture"/>
                    <pic:cNvPicPr>
                      <a:picLocks noChangeArrowheads="1" noChangeAspect="1"/>
                    </pic:cNvPicPr>
                  </pic:nvPicPr>
                  <pic:blipFill>
                    <a:blip r:embed="rId70"/>
                    <a:stretch>
                      <a:fillRect/>
                    </a:stretch>
                  </pic:blipFill>
                  <pic:spPr bwMode="auto">
                    <a:xfrm>
                      <a:off x="0" y="0"/>
                      <a:ext cx="6858000" cy="8923662"/>
                    </a:xfrm>
                    <a:prstGeom prst="rect">
                      <a:avLst/>
                    </a:prstGeom>
                    <a:noFill/>
                    <a:ln w="9525">
                      <a:noFill/>
                      <a:headEnd/>
                      <a:tailEnd/>
                    </a:ln>
                  </pic:spPr>
                </pic:pic>
              </a:graphicData>
            </a:graphic>
          </wp:inline>
        </w:drawing>
      </w:r>
    </w:p>
    <w:bookmarkStart w:id="73" w:name="kunnan-osarahoittama-työmarkkinatuki"/>
    <w:p>
      <w:pPr>
        <w:pStyle w:val="Otsikko2"/>
      </w:pPr>
      <w:r>
        <w:t xml:space="preserve">Kunnan osarahoittama työmarkkinatuki</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Helsingin kaupunki (korkein arvo)</w:t>
            </w:r>
          </w:p>
        </w:tc>
        <w:tc>
          <w:tcPr/>
          <w:p>
            <w:pPr>
              <w:pStyle w:val="Compact"/>
              <w:jc w:val="right"/>
            </w:pPr>
            <w:r>
              <w:t xml:space="preserve">151.3</w:t>
            </w:r>
          </w:p>
        </w:tc>
        <w:tc>
          <w:tcPr/>
          <w:p>
            <w:pPr>
              <w:pStyle w:val="Compact"/>
              <w:jc w:val="right"/>
            </w:pPr>
            <w:r>
              <w:t xml:space="preserve">1</w:t>
            </w:r>
          </w:p>
        </w:tc>
      </w:tr>
      <w:tr>
        <w:tc>
          <w:tcPr/>
          <w:p>
            <w:pPr>
              <w:pStyle w:val="Compact"/>
              <w:jc w:val="left"/>
            </w:pPr>
            <w:r>
              <w:t xml:space="preserve">Pohjois-Karjalan HVA (naapuri)</w:t>
            </w:r>
          </w:p>
        </w:tc>
        <w:tc>
          <w:tcPr/>
          <w:p>
            <w:pPr>
              <w:pStyle w:val="Compact"/>
              <w:jc w:val="right"/>
            </w:pPr>
            <w:r>
              <w:t xml:space="preserve">144.2</w:t>
            </w:r>
          </w:p>
        </w:tc>
        <w:tc>
          <w:tcPr/>
          <w:p>
            <w:pPr>
              <w:pStyle w:val="Compact"/>
              <w:jc w:val="right"/>
            </w:pPr>
            <w:r>
              <w:t xml:space="preserve">3</w:t>
            </w:r>
          </w:p>
        </w:tc>
      </w:tr>
      <w:tr>
        <w:tc>
          <w:tcPr/>
          <w:p>
            <w:pPr>
              <w:pStyle w:val="Compact"/>
              <w:jc w:val="left"/>
            </w:pPr>
            <w:r>
              <w:t xml:space="preserve">Kymenlaakson HVA (naapuri)</w:t>
            </w:r>
          </w:p>
        </w:tc>
        <w:tc>
          <w:tcPr/>
          <w:p>
            <w:pPr>
              <w:pStyle w:val="Compact"/>
              <w:jc w:val="right"/>
            </w:pPr>
            <w:r>
              <w:t xml:space="preserve">135.4</w:t>
            </w:r>
          </w:p>
        </w:tc>
        <w:tc>
          <w:tcPr/>
          <w:p>
            <w:pPr>
              <w:pStyle w:val="Compact"/>
              <w:jc w:val="right"/>
            </w:pPr>
            <w:r>
              <w:t xml:space="preserve">4</w:t>
            </w:r>
          </w:p>
        </w:tc>
      </w:tr>
      <w:tr>
        <w:tc>
          <w:tcPr/>
          <w:p>
            <w:pPr>
              <w:pStyle w:val="Compact"/>
              <w:jc w:val="left"/>
            </w:pPr>
            <w:r>
              <w:t xml:space="preserve">Etelä-Karjalan HVA (valittu)</w:t>
            </w:r>
          </w:p>
        </w:tc>
        <w:tc>
          <w:tcPr/>
          <w:p>
            <w:pPr>
              <w:pStyle w:val="Compact"/>
              <w:jc w:val="right"/>
            </w:pPr>
            <w:r>
              <w:t xml:space="preserve">98.1</w:t>
            </w:r>
          </w:p>
        </w:tc>
        <w:tc>
          <w:tcPr/>
          <w:p>
            <w:pPr>
              <w:pStyle w:val="Compact"/>
              <w:jc w:val="right"/>
            </w:pPr>
            <w:r>
              <w:t xml:space="preserve">12</w:t>
            </w:r>
          </w:p>
        </w:tc>
      </w:tr>
      <w:tr>
        <w:tc>
          <w:tcPr/>
          <w:p>
            <w:pPr>
              <w:pStyle w:val="Compact"/>
              <w:jc w:val="left"/>
            </w:pPr>
            <w:r>
              <w:t xml:space="preserve">Etelä-Savon HVA (naapuri)</w:t>
            </w:r>
          </w:p>
        </w:tc>
        <w:tc>
          <w:tcPr/>
          <w:p>
            <w:pPr>
              <w:pStyle w:val="Compact"/>
              <w:jc w:val="right"/>
            </w:pPr>
            <w:r>
              <w:t xml:space="preserve">85.5</w:t>
            </w:r>
          </w:p>
        </w:tc>
        <w:tc>
          <w:tcPr/>
          <w:p>
            <w:pPr>
              <w:pStyle w:val="Compact"/>
              <w:jc w:val="right"/>
            </w:pPr>
            <w:r>
              <w:t xml:space="preserve">17</w:t>
            </w:r>
          </w:p>
        </w:tc>
      </w:tr>
      <w:tr>
        <w:tc>
          <w:tcPr/>
          <w:p>
            <w:pPr>
              <w:pStyle w:val="Compact"/>
              <w:jc w:val="left"/>
            </w:pPr>
            <w:r>
              <w:t xml:space="preserve">Pohjanmaan HVA (matalin arvo)</w:t>
            </w:r>
          </w:p>
        </w:tc>
        <w:tc>
          <w:tcPr/>
          <w:p>
            <w:pPr>
              <w:pStyle w:val="Compact"/>
              <w:jc w:val="right"/>
            </w:pPr>
            <w:r>
              <w:t xml:space="preserve">55.6</w:t>
            </w:r>
          </w:p>
        </w:tc>
        <w:tc>
          <w:tcPr/>
          <w:p>
            <w:pPr>
              <w:pStyle w:val="Compact"/>
              <w:jc w:val="right"/>
            </w:pPr>
            <w:r>
              <w:t xml:space="preserve">22</w:t>
            </w:r>
          </w:p>
        </w:tc>
      </w:tr>
    </w:tbl>
    <w:bookmarkEnd w:id="73"/>
    <w:bookmarkStart w:id="74" w:name="X06d842d87e671c3e3064a9d743169b5f3af4693"/>
    <w:p>
      <w:pPr>
        <w:pStyle w:val="Otsikko2"/>
      </w:pPr>
      <w:r>
        <w:t xml:space="preserve">Lastensuojelun laitos- ja perhehoidon nettokäyttökustannukset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Vantaan ja Keravan HVA (korkein arvo)</w:t>
            </w:r>
          </w:p>
        </w:tc>
        <w:tc>
          <w:tcPr/>
          <w:p>
            <w:pPr>
              <w:pStyle w:val="Compact"/>
              <w:jc w:val="right"/>
            </w:pPr>
            <w:r>
              <w:t xml:space="preserve">152.7</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102.5</w:t>
            </w:r>
          </w:p>
        </w:tc>
        <w:tc>
          <w:tcPr/>
          <w:p>
            <w:pPr>
              <w:pStyle w:val="Compact"/>
              <w:jc w:val="right"/>
            </w:pPr>
            <w:r>
              <w:t xml:space="preserve">7</w:t>
            </w:r>
          </w:p>
        </w:tc>
      </w:tr>
      <w:tr>
        <w:tc>
          <w:tcPr/>
          <w:p>
            <w:pPr>
              <w:pStyle w:val="Compact"/>
              <w:jc w:val="left"/>
            </w:pPr>
            <w:r>
              <w:t xml:space="preserve">Pohjois-Karjalan HVA (naapuri)</w:t>
            </w:r>
          </w:p>
        </w:tc>
        <w:tc>
          <w:tcPr/>
          <w:p>
            <w:pPr>
              <w:pStyle w:val="Compact"/>
              <w:jc w:val="right"/>
            </w:pPr>
            <w:r>
              <w:t xml:space="preserve">99.7</w:t>
            </w:r>
          </w:p>
        </w:tc>
        <w:tc>
          <w:tcPr/>
          <w:p>
            <w:pPr>
              <w:pStyle w:val="Compact"/>
              <w:jc w:val="right"/>
            </w:pPr>
            <w:r>
              <w:t xml:space="preserve">12</w:t>
            </w:r>
          </w:p>
        </w:tc>
      </w:tr>
      <w:tr>
        <w:tc>
          <w:tcPr/>
          <w:p>
            <w:pPr>
              <w:pStyle w:val="Compact"/>
              <w:jc w:val="left"/>
            </w:pPr>
            <w:r>
              <w:t xml:space="preserve">Etelä-Savon HVA (naapuri)</w:t>
            </w:r>
          </w:p>
        </w:tc>
        <w:tc>
          <w:tcPr/>
          <w:p>
            <w:pPr>
              <w:pStyle w:val="Compact"/>
              <w:jc w:val="right"/>
            </w:pPr>
            <w:r>
              <w:t xml:space="preserve">95.3</w:t>
            </w:r>
          </w:p>
        </w:tc>
        <w:tc>
          <w:tcPr/>
          <w:p>
            <w:pPr>
              <w:pStyle w:val="Compact"/>
              <w:jc w:val="right"/>
            </w:pPr>
            <w:r>
              <w:t xml:space="preserve">16</w:t>
            </w:r>
          </w:p>
        </w:tc>
      </w:tr>
      <w:tr>
        <w:tc>
          <w:tcPr/>
          <w:p>
            <w:pPr>
              <w:pStyle w:val="Compact"/>
              <w:jc w:val="left"/>
            </w:pPr>
            <w:r>
              <w:t xml:space="preserve">Etelä-Karjalan HVA (valittu)</w:t>
            </w:r>
          </w:p>
        </w:tc>
        <w:tc>
          <w:tcPr/>
          <w:p>
            <w:pPr>
              <w:pStyle w:val="Compact"/>
              <w:jc w:val="right"/>
            </w:pPr>
            <w:r>
              <w:t xml:space="preserve">63.6</w:t>
            </w:r>
          </w:p>
        </w:tc>
        <w:tc>
          <w:tcPr/>
          <w:p>
            <w:pPr>
              <w:pStyle w:val="Compact"/>
              <w:jc w:val="right"/>
            </w:pPr>
            <w:r>
              <w:t xml:space="preserve">20</w:t>
            </w:r>
          </w:p>
        </w:tc>
      </w:tr>
      <w:tr>
        <w:tc>
          <w:tcPr/>
          <w:p>
            <w:pPr>
              <w:pStyle w:val="Compact"/>
              <w:jc w:val="left"/>
            </w:pPr>
            <w:r>
              <w:t xml:space="preserve">Itä-Uudenmaan HVA (matalin arvo)</w:t>
            </w:r>
          </w:p>
        </w:tc>
        <w:tc>
          <w:tcPr/>
          <w:p>
            <w:pPr>
              <w:pStyle w:val="Compact"/>
              <w:jc w:val="right"/>
            </w:pPr>
            <w:r>
              <w:t xml:space="preserve">60.9</w:t>
            </w:r>
          </w:p>
        </w:tc>
        <w:tc>
          <w:tcPr/>
          <w:p>
            <w:pPr>
              <w:pStyle w:val="Compact"/>
              <w:jc w:val="right"/>
            </w:pPr>
            <w:r>
              <w:t xml:space="preserve">22</w:t>
            </w:r>
          </w:p>
        </w:tc>
      </w:tr>
    </w:tbl>
    <w:bookmarkEnd w:id="74"/>
    <w:bookmarkStart w:id="75" w:name="X8ad941d0973f3484a6611bd238ce2c5e8f9485b"/>
    <w:p>
      <w:pPr>
        <w:pStyle w:val="Otsikko2"/>
      </w:pPr>
      <w:r>
        <w:t xml:space="preserve">Aikuisten mielenterveyden avohoitokäynnit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Kainuun HVA (korkein arvo)</w:t>
            </w:r>
          </w:p>
        </w:tc>
        <w:tc>
          <w:tcPr/>
          <w:p>
            <w:pPr>
              <w:pStyle w:val="Compact"/>
              <w:jc w:val="right"/>
            </w:pPr>
            <w:r>
              <w:t xml:space="preserve">162.9</w:t>
            </w:r>
          </w:p>
        </w:tc>
        <w:tc>
          <w:tcPr/>
          <w:p>
            <w:pPr>
              <w:pStyle w:val="Compact"/>
              <w:jc w:val="right"/>
            </w:pPr>
            <w:r>
              <w:t xml:space="preserve">1</w:t>
            </w:r>
          </w:p>
        </w:tc>
      </w:tr>
      <w:tr>
        <w:tc>
          <w:tcPr/>
          <w:p>
            <w:pPr>
              <w:pStyle w:val="Compact"/>
              <w:jc w:val="left"/>
            </w:pPr>
            <w:r>
              <w:t xml:space="preserve">Etelä-Savon HVA (naapuri)</w:t>
            </w:r>
          </w:p>
        </w:tc>
        <w:tc>
          <w:tcPr/>
          <w:p>
            <w:pPr>
              <w:pStyle w:val="Compact"/>
              <w:jc w:val="right"/>
            </w:pPr>
            <w:r>
              <w:t xml:space="preserve">128.5</w:t>
            </w:r>
          </w:p>
        </w:tc>
        <w:tc>
          <w:tcPr/>
          <w:p>
            <w:pPr>
              <w:pStyle w:val="Compact"/>
              <w:jc w:val="right"/>
            </w:pPr>
            <w:r>
              <w:t xml:space="preserve">3</w:t>
            </w:r>
          </w:p>
        </w:tc>
      </w:tr>
      <w:tr>
        <w:tc>
          <w:tcPr/>
          <w:p>
            <w:pPr>
              <w:pStyle w:val="Compact"/>
              <w:jc w:val="left"/>
            </w:pPr>
            <w:r>
              <w:t xml:space="preserve">Etelä-Karjalan HVA (valittu)</w:t>
            </w:r>
          </w:p>
        </w:tc>
        <w:tc>
          <w:tcPr/>
          <w:p>
            <w:pPr>
              <w:pStyle w:val="Compact"/>
              <w:jc w:val="right"/>
            </w:pPr>
            <w:r>
              <w:t xml:space="preserve">115.2</w:t>
            </w:r>
          </w:p>
        </w:tc>
        <w:tc>
          <w:tcPr/>
          <w:p>
            <w:pPr>
              <w:pStyle w:val="Compact"/>
              <w:jc w:val="right"/>
            </w:pPr>
            <w:r>
              <w:t xml:space="preserve">6</w:t>
            </w:r>
          </w:p>
        </w:tc>
      </w:tr>
      <w:tr>
        <w:tc>
          <w:tcPr/>
          <w:p>
            <w:pPr>
              <w:pStyle w:val="Compact"/>
              <w:jc w:val="left"/>
            </w:pPr>
            <w:r>
              <w:t xml:space="preserve">Pohjois-Karjalan HVA (naapuri)</w:t>
            </w:r>
          </w:p>
        </w:tc>
        <w:tc>
          <w:tcPr/>
          <w:p>
            <w:pPr>
              <w:pStyle w:val="Compact"/>
              <w:jc w:val="right"/>
            </w:pPr>
            <w:r>
              <w:t xml:space="preserve">97.7</w:t>
            </w:r>
          </w:p>
        </w:tc>
        <w:tc>
          <w:tcPr/>
          <w:p>
            <w:pPr>
              <w:pStyle w:val="Compact"/>
              <w:jc w:val="right"/>
            </w:pPr>
            <w:r>
              <w:t xml:space="preserve">13</w:t>
            </w:r>
          </w:p>
        </w:tc>
      </w:tr>
      <w:tr>
        <w:tc>
          <w:tcPr/>
          <w:p>
            <w:pPr>
              <w:pStyle w:val="Compact"/>
              <w:jc w:val="left"/>
            </w:pPr>
            <w:r>
              <w:t xml:space="preserve">Kymenlaakson HVA (naapuri)</w:t>
            </w:r>
          </w:p>
        </w:tc>
        <w:tc>
          <w:tcPr/>
          <w:p>
            <w:pPr>
              <w:pStyle w:val="Compact"/>
              <w:jc w:val="right"/>
            </w:pPr>
            <w:r>
              <w:t xml:space="preserve">94.5</w:t>
            </w:r>
          </w:p>
        </w:tc>
        <w:tc>
          <w:tcPr/>
          <w:p>
            <w:pPr>
              <w:pStyle w:val="Compact"/>
              <w:jc w:val="right"/>
            </w:pPr>
            <w:r>
              <w:t xml:space="preserve">16</w:t>
            </w:r>
          </w:p>
        </w:tc>
      </w:tr>
      <w:tr>
        <w:tc>
          <w:tcPr/>
          <w:p>
            <w:pPr>
              <w:pStyle w:val="Compact"/>
              <w:jc w:val="left"/>
            </w:pPr>
            <w:r>
              <w:t xml:space="preserve">Pirkanmaan HVA (matalin arvo)</w:t>
            </w:r>
          </w:p>
        </w:tc>
        <w:tc>
          <w:tcPr/>
          <w:p>
            <w:pPr>
              <w:pStyle w:val="Compact"/>
              <w:jc w:val="right"/>
            </w:pPr>
            <w:r>
              <w:t xml:space="preserve">58.0</w:t>
            </w:r>
          </w:p>
        </w:tc>
        <w:tc>
          <w:tcPr/>
          <w:p>
            <w:pPr>
              <w:pStyle w:val="Compact"/>
              <w:jc w:val="right"/>
            </w:pPr>
            <w:r>
              <w:t xml:space="preserve">22</w:t>
            </w:r>
          </w:p>
        </w:tc>
      </w:tr>
    </w:tbl>
    <w:bookmarkEnd w:id="75"/>
    <w:bookmarkStart w:id="76" w:name="X786f7c963a22bcb22f2d859afd7d631690cf4d7"/>
    <w:p>
      <w:pPr>
        <w:pStyle w:val="Otsikko2"/>
      </w:pPr>
      <w:r>
        <w:t xml:space="preserve">Päihteiden vuoksi sairaaloiden ja terveyskeskusten vuodeosastoilla hoidetut potilaat</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Keski-Pohjanmaan HVA (korkein arvo)</w:t>
            </w:r>
          </w:p>
        </w:tc>
        <w:tc>
          <w:tcPr/>
          <w:p>
            <w:pPr>
              <w:pStyle w:val="Compact"/>
              <w:jc w:val="right"/>
            </w:pPr>
            <w:r>
              <w:t xml:space="preserve">161.6</w:t>
            </w:r>
          </w:p>
        </w:tc>
        <w:tc>
          <w:tcPr/>
          <w:p>
            <w:pPr>
              <w:pStyle w:val="Compact"/>
              <w:jc w:val="right"/>
            </w:pPr>
            <w:r>
              <w:t xml:space="preserve">1</w:t>
            </w:r>
          </w:p>
        </w:tc>
      </w:tr>
      <w:tr>
        <w:tc>
          <w:tcPr/>
          <w:p>
            <w:pPr>
              <w:pStyle w:val="Compact"/>
              <w:jc w:val="left"/>
            </w:pPr>
            <w:r>
              <w:t xml:space="preserve">Pohjois-Karjalan HVA (naapuri)</w:t>
            </w:r>
          </w:p>
        </w:tc>
        <w:tc>
          <w:tcPr/>
          <w:p>
            <w:pPr>
              <w:pStyle w:val="Compact"/>
              <w:jc w:val="right"/>
            </w:pPr>
            <w:r>
              <w:t xml:space="preserve">131.1</w:t>
            </w:r>
          </w:p>
        </w:tc>
        <w:tc>
          <w:tcPr/>
          <w:p>
            <w:pPr>
              <w:pStyle w:val="Compact"/>
              <w:jc w:val="right"/>
            </w:pPr>
            <w:r>
              <w:t xml:space="preserve">2</w:t>
            </w:r>
          </w:p>
        </w:tc>
      </w:tr>
      <w:tr>
        <w:tc>
          <w:tcPr/>
          <w:p>
            <w:pPr>
              <w:pStyle w:val="Compact"/>
              <w:jc w:val="left"/>
            </w:pPr>
            <w:r>
              <w:t xml:space="preserve">Etelä-Savon HVA (naapuri)</w:t>
            </w:r>
          </w:p>
        </w:tc>
        <w:tc>
          <w:tcPr/>
          <w:p>
            <w:pPr>
              <w:pStyle w:val="Compact"/>
              <w:jc w:val="right"/>
            </w:pPr>
            <w:r>
              <w:t xml:space="preserve">122.0</w:t>
            </w:r>
          </w:p>
        </w:tc>
        <w:tc>
          <w:tcPr/>
          <w:p>
            <w:pPr>
              <w:pStyle w:val="Compact"/>
              <w:jc w:val="right"/>
            </w:pPr>
            <w:r>
              <w:t xml:space="preserve">3</w:t>
            </w:r>
          </w:p>
        </w:tc>
      </w:tr>
      <w:tr>
        <w:tc>
          <w:tcPr/>
          <w:p>
            <w:pPr>
              <w:pStyle w:val="Compact"/>
              <w:jc w:val="left"/>
            </w:pPr>
            <w:r>
              <w:t xml:space="preserve">Etelä-Karjalan HVA (valittu)</w:t>
            </w:r>
          </w:p>
        </w:tc>
        <w:tc>
          <w:tcPr/>
          <w:p>
            <w:pPr>
              <w:pStyle w:val="Compact"/>
              <w:jc w:val="right"/>
            </w:pPr>
            <w:r>
              <w:t xml:space="preserve">104.0</w:t>
            </w:r>
          </w:p>
        </w:tc>
        <w:tc>
          <w:tcPr/>
          <w:p>
            <w:pPr>
              <w:pStyle w:val="Compact"/>
              <w:jc w:val="right"/>
            </w:pPr>
            <w:r>
              <w:t xml:space="preserve">7</w:t>
            </w:r>
          </w:p>
        </w:tc>
      </w:tr>
      <w:tr>
        <w:tc>
          <w:tcPr/>
          <w:p>
            <w:pPr>
              <w:pStyle w:val="Compact"/>
              <w:jc w:val="left"/>
            </w:pPr>
            <w:r>
              <w:t xml:space="preserve">Kymenlaakson HVA (naapuri)</w:t>
            </w:r>
          </w:p>
        </w:tc>
        <w:tc>
          <w:tcPr/>
          <w:p>
            <w:pPr>
              <w:pStyle w:val="Compact"/>
              <w:jc w:val="right"/>
            </w:pPr>
            <w:r>
              <w:t xml:space="preserve">64.4</w:t>
            </w:r>
          </w:p>
        </w:tc>
        <w:tc>
          <w:tcPr/>
          <w:p>
            <w:pPr>
              <w:pStyle w:val="Compact"/>
              <w:jc w:val="right"/>
            </w:pPr>
            <w:r>
              <w:t xml:space="preserve">19</w:t>
            </w:r>
          </w:p>
        </w:tc>
      </w:tr>
      <w:tr>
        <w:tc>
          <w:tcPr/>
          <w:p>
            <w:pPr>
              <w:pStyle w:val="Compact"/>
              <w:jc w:val="left"/>
            </w:pPr>
            <w:r>
              <w:t xml:space="preserve">Pohjanmaan HVA (matalin arvo)</w:t>
            </w:r>
          </w:p>
        </w:tc>
        <w:tc>
          <w:tcPr/>
          <w:p>
            <w:pPr>
              <w:pStyle w:val="Compact"/>
              <w:jc w:val="right"/>
            </w:pPr>
            <w:r>
              <w:t xml:space="preserve">42.9</w:t>
            </w:r>
          </w:p>
        </w:tc>
        <w:tc>
          <w:tcPr/>
          <w:p>
            <w:pPr>
              <w:pStyle w:val="Compact"/>
              <w:jc w:val="right"/>
            </w:pPr>
            <w:r>
              <w:t xml:space="preserve">22</w:t>
            </w:r>
          </w:p>
        </w:tc>
      </w:tr>
    </w:tbl>
    <w:bookmarkEnd w:id="76"/>
    <w:bookmarkStart w:id="80" w:name="täydentävä-toimeentulotuki"/>
    <w:p>
      <w:pPr>
        <w:pStyle w:val="Otsikko2"/>
      </w:pPr>
      <w:r>
        <w:t xml:space="preserve">Täydentävä toimeentulotuki</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left"/>
            </w:pPr>
            <w:r>
              <w:t xml:space="preserve">aluenimi</w:t>
            </w:r>
          </w:p>
        </w:tc>
        <w:tc>
          <w:tcPr/>
          <w:p>
            <w:pPr>
              <w:pStyle w:val="Compact"/>
              <w:jc w:val="right"/>
            </w:pPr>
            <w:r>
              <w:t xml:space="preserve">arvo</w:t>
            </w:r>
          </w:p>
        </w:tc>
        <w:tc>
          <w:tcPr/>
          <w:p>
            <w:pPr>
              <w:pStyle w:val="Compact"/>
              <w:jc w:val="right"/>
            </w:pPr>
            <w:r>
              <w:t xml:space="preserve">asema</w:t>
            </w:r>
          </w:p>
        </w:tc>
      </w:tr>
      <w:tr>
        <w:tc>
          <w:tcPr/>
          <w:p>
            <w:pPr>
              <w:pStyle w:val="Compact"/>
              <w:jc w:val="left"/>
            </w:pPr>
            <w:r>
              <w:t xml:space="preserve">Itä-Uudenmaan HVA (korkein arvo)</w:t>
            </w:r>
          </w:p>
        </w:tc>
        <w:tc>
          <w:tcPr/>
          <w:p>
            <w:pPr>
              <w:pStyle w:val="Compact"/>
              <w:jc w:val="right"/>
            </w:pPr>
            <w:r>
              <w:t xml:space="preserve">180.6</w:t>
            </w:r>
          </w:p>
        </w:tc>
        <w:tc>
          <w:tcPr/>
          <w:p>
            <w:pPr>
              <w:pStyle w:val="Compact"/>
              <w:jc w:val="right"/>
            </w:pPr>
            <w:r>
              <w:t xml:space="preserve">1</w:t>
            </w:r>
          </w:p>
        </w:tc>
      </w:tr>
      <w:tr>
        <w:tc>
          <w:tcPr/>
          <w:p>
            <w:pPr>
              <w:pStyle w:val="Compact"/>
              <w:jc w:val="left"/>
            </w:pPr>
            <w:r>
              <w:t xml:space="preserve">Kymenlaakson HVA (naapuri)</w:t>
            </w:r>
          </w:p>
        </w:tc>
        <w:tc>
          <w:tcPr/>
          <w:p>
            <w:pPr>
              <w:pStyle w:val="Compact"/>
              <w:jc w:val="right"/>
            </w:pPr>
            <w:r>
              <w:t xml:space="preserve">129.0</w:t>
            </w:r>
          </w:p>
        </w:tc>
        <w:tc>
          <w:tcPr/>
          <w:p>
            <w:pPr>
              <w:pStyle w:val="Compact"/>
              <w:jc w:val="right"/>
            </w:pPr>
            <w:r>
              <w:t xml:space="preserve">7</w:t>
            </w:r>
          </w:p>
        </w:tc>
      </w:tr>
      <w:tr>
        <w:tc>
          <w:tcPr/>
          <w:p>
            <w:pPr>
              <w:pStyle w:val="Compact"/>
              <w:jc w:val="left"/>
            </w:pPr>
            <w:r>
              <w:t xml:space="preserve">Etelä-Savon HVA (naapuri)</w:t>
            </w:r>
          </w:p>
        </w:tc>
        <w:tc>
          <w:tcPr/>
          <w:p>
            <w:pPr>
              <w:pStyle w:val="Compact"/>
              <w:jc w:val="right"/>
            </w:pPr>
            <w:r>
              <w:t xml:space="preserve">109.7</w:t>
            </w:r>
          </w:p>
        </w:tc>
        <w:tc>
          <w:tcPr/>
          <w:p>
            <w:pPr>
              <w:pStyle w:val="Compact"/>
              <w:jc w:val="right"/>
            </w:pPr>
            <w:r>
              <w:t xml:space="preserve">10</w:t>
            </w:r>
          </w:p>
        </w:tc>
      </w:tr>
      <w:tr>
        <w:tc>
          <w:tcPr/>
          <w:p>
            <w:pPr>
              <w:pStyle w:val="Compact"/>
              <w:jc w:val="left"/>
            </w:pPr>
            <w:r>
              <w:t xml:space="preserve">Etelä-Karjalan HVA (valittu)</w:t>
            </w:r>
          </w:p>
        </w:tc>
        <w:tc>
          <w:tcPr/>
          <w:p>
            <w:pPr>
              <w:pStyle w:val="Compact"/>
              <w:jc w:val="right"/>
            </w:pPr>
            <w:r>
              <w:t xml:space="preserve">77.4</w:t>
            </w:r>
          </w:p>
        </w:tc>
        <w:tc>
          <w:tcPr/>
          <w:p>
            <w:pPr>
              <w:pStyle w:val="Compact"/>
              <w:jc w:val="right"/>
            </w:pPr>
            <w:r>
              <w:t xml:space="preserve">16</w:t>
            </w:r>
          </w:p>
        </w:tc>
      </w:tr>
      <w:tr>
        <w:tc>
          <w:tcPr/>
          <w:p>
            <w:pPr>
              <w:pStyle w:val="Compact"/>
              <w:jc w:val="left"/>
            </w:pPr>
            <w:r>
              <w:t xml:space="preserve">Pohjois-Karjalan HVA (naapuri)</w:t>
            </w:r>
          </w:p>
        </w:tc>
        <w:tc>
          <w:tcPr/>
          <w:p>
            <w:pPr>
              <w:pStyle w:val="Compact"/>
              <w:jc w:val="right"/>
            </w:pPr>
            <w:r>
              <w:t xml:space="preserve">77.4</w:t>
            </w:r>
          </w:p>
        </w:tc>
        <w:tc>
          <w:tcPr/>
          <w:p>
            <w:pPr>
              <w:pStyle w:val="Compact"/>
              <w:jc w:val="right"/>
            </w:pPr>
            <w:r>
              <w:t xml:space="preserve">17</w:t>
            </w:r>
          </w:p>
        </w:tc>
      </w:tr>
      <w:tr>
        <w:tc>
          <w:tcPr/>
          <w:p>
            <w:pPr>
              <w:pStyle w:val="Compact"/>
              <w:jc w:val="left"/>
            </w:pPr>
            <w:r>
              <w:t xml:space="preserve">Päijät-Hämeen HVA (matalin arvo)</w:t>
            </w:r>
          </w:p>
        </w:tc>
        <w:tc>
          <w:tcPr/>
          <w:p>
            <w:pPr>
              <w:pStyle w:val="Compact"/>
              <w:jc w:val="right"/>
            </w:pPr>
            <w:r>
              <w:t xml:space="preserve">51.6</w:t>
            </w:r>
          </w:p>
        </w:tc>
        <w:tc>
          <w:tcPr/>
          <w:p>
            <w:pPr>
              <w:pStyle w:val="Compact"/>
              <w:jc w:val="right"/>
            </w:pPr>
            <w:r>
              <w:t xml:space="preserve">22</w:t>
            </w:r>
          </w:p>
        </w:tc>
      </w:tr>
    </w:tbl>
    <w:p>
      <w:pPr>
        <w:pStyle w:val="Leipteksti"/>
      </w:pPr>
      <w:r>
        <w:drawing>
          <wp:inline>
            <wp:extent cx="6858000" cy="8923662"/>
            <wp:effectExtent b="0" l="0" r="0" t="0"/>
            <wp:docPr descr="" title="" id="78" name="Picture"/>
            <a:graphic>
              <a:graphicData uri="http://schemas.openxmlformats.org/drawingml/2006/picture">
                <pic:pic>
                  <pic:nvPicPr>
                    <pic:cNvPr descr="alueprofiili_etela_karjalan_hva_hyvinvointialueet_docx_files/figure-docx/talous_kuva-1.png" id="79" name="Picture"/>
                    <pic:cNvPicPr>
                      <a:picLocks noChangeArrowheads="1" noChangeAspect="1"/>
                    </pic:cNvPicPr>
                  </pic:nvPicPr>
                  <pic:blipFill>
                    <a:blip r:embed="rId77"/>
                    <a:stretch>
                      <a:fillRect/>
                    </a:stretch>
                  </pic:blipFill>
                  <pic:spPr bwMode="auto">
                    <a:xfrm>
                      <a:off x="0" y="0"/>
                      <a:ext cx="6858000" cy="8923662"/>
                    </a:xfrm>
                    <a:prstGeom prst="rect">
                      <a:avLst/>
                    </a:prstGeom>
                    <a:noFill/>
                    <a:ln w="9525">
                      <a:noFill/>
                      <a:headEnd/>
                      <a:tailEnd/>
                    </a:ln>
                  </pic:spPr>
                </pic:pic>
              </a:graphicData>
            </a:graphic>
          </wp:inline>
        </w:drawing>
      </w:r>
    </w:p>
    <w:bookmarkEnd w:id="80"/>
    <w:bookmarkEnd w:id="81"/>
    <w:bookmarkStart w:id="94" w:name="postinumeroaluekohtaiset-tiedot"/>
    <w:p>
      <w:pPr>
        <w:pStyle w:val="Otsikko1"/>
      </w:pPr>
      <w:r>
        <w:t xml:space="preserve">Postinumeroaluekohtaiset tiedot</w:t>
      </w:r>
    </w:p>
    <w:tbl>
      <w:tblPr>
        <w:tblStyle w:val="Table"/>
        <w:tblW w:type="pct" w:w="5000"/>
        <w:tblLook w:firstRow="1" w:lastRow="0" w:firstColumn="0" w:lastColumn="0" w:noHBand="0" w:noVBand="0" w:val="0020"/>
      </w:tblPr>
      <w:tblGrid>
        <w:gridCol w:w="452"/>
        <w:gridCol w:w="1357"/>
        <w:gridCol w:w="678"/>
        <w:gridCol w:w="1810"/>
        <w:gridCol w:w="2036"/>
        <w:gridCol w:w="452"/>
        <w:gridCol w:w="1131"/>
      </w:tblGrid>
      <w:tr>
        <w:trPr>
          <w:tblHeader w:val="true"/>
        </w:trPr>
        <w:tc>
          <w:tcPr/>
          <w:p>
            <w:pPr>
              <w:pStyle w:val="Compact"/>
              <w:jc w:val="left"/>
            </w:pPr>
            <w:r>
              <w:t xml:space="preserve">aluekoodi</w:t>
            </w:r>
          </w:p>
        </w:tc>
        <w:tc>
          <w:tcPr/>
          <w:p>
            <w:pPr>
              <w:pStyle w:val="Compact"/>
              <w:jc w:val="left"/>
            </w:pPr>
            <w:r>
              <w:t xml:space="preserve">aluenimi</w:t>
            </w:r>
          </w:p>
        </w:tc>
        <w:tc>
          <w:tcPr/>
          <w:p>
            <w:pPr>
              <w:pStyle w:val="Compact"/>
              <w:jc w:val="right"/>
            </w:pPr>
            <w:r>
              <w:t xml:space="preserve">Kokonaislukema</w:t>
            </w:r>
          </w:p>
        </w:tc>
        <w:tc>
          <w:tcPr/>
          <w:p>
            <w:pPr>
              <w:pStyle w:val="Compact"/>
              <w:jc w:val="right"/>
            </w:pPr>
            <w:r>
              <w:t xml:space="preserve">Alimpaan tuloluokkaan kuuluvat taloudet</w:t>
            </w:r>
          </w:p>
        </w:tc>
        <w:tc>
          <w:tcPr/>
          <w:p>
            <w:pPr>
              <w:pStyle w:val="Compact"/>
              <w:jc w:val="right"/>
            </w:pPr>
            <w:r>
              <w:t xml:space="preserve">Alimpaan tuloluokkaan kuuluvat täysi-ikäiset</w:t>
            </w:r>
          </w:p>
        </w:tc>
        <w:tc>
          <w:tcPr/>
          <w:p>
            <w:pPr>
              <w:pStyle w:val="Compact"/>
              <w:jc w:val="right"/>
            </w:pPr>
            <w:r>
              <w:t xml:space="preserve">Työttömät</w:t>
            </w:r>
          </w:p>
        </w:tc>
        <w:tc>
          <w:tcPr/>
          <w:p>
            <w:pPr>
              <w:pStyle w:val="Compact"/>
              <w:jc w:val="right"/>
            </w:pPr>
            <w:r>
              <w:t xml:space="preserve">Peruskoulutuksen omaavat</w:t>
            </w:r>
          </w:p>
        </w:tc>
      </w:tr>
      <w:tr>
        <w:tc>
          <w:tcPr/>
          <w:p>
            <w:pPr>
              <w:pStyle w:val="Compact"/>
              <w:jc w:val="left"/>
            </w:pPr>
            <w:r>
              <w:t xml:space="preserve">56640</w:t>
            </w:r>
          </w:p>
        </w:tc>
        <w:tc>
          <w:tcPr/>
          <w:p>
            <w:pPr>
              <w:pStyle w:val="Compact"/>
              <w:jc w:val="left"/>
            </w:pPr>
            <w:r>
              <w:t xml:space="preserve">Purnujärvi</w:t>
            </w:r>
          </w:p>
        </w:tc>
        <w:tc>
          <w:tcPr/>
          <w:p>
            <w:pPr>
              <w:pStyle w:val="Compact"/>
              <w:jc w:val="right"/>
            </w:pPr>
            <w:r>
              <w:t xml:space="preserve">166.6</w:t>
            </w:r>
          </w:p>
        </w:tc>
        <w:tc>
          <w:tcPr/>
          <w:p>
            <w:pPr>
              <w:pStyle w:val="Compact"/>
              <w:jc w:val="right"/>
            </w:pPr>
            <w:r>
              <w:t xml:space="preserve">157.4</w:t>
            </w:r>
          </w:p>
        </w:tc>
        <w:tc>
          <w:tcPr/>
          <w:p>
            <w:pPr>
              <w:pStyle w:val="Compact"/>
              <w:jc w:val="right"/>
            </w:pPr>
            <w:r>
              <w:t xml:space="preserve">189.6</w:t>
            </w:r>
          </w:p>
        </w:tc>
        <w:tc>
          <w:tcPr/>
          <w:p>
            <w:pPr>
              <w:pStyle w:val="Compact"/>
              <w:jc w:val="right"/>
            </w:pPr>
            <w:r>
              <w:t xml:space="preserve">183.8</w:t>
            </w:r>
          </w:p>
        </w:tc>
        <w:tc>
          <w:tcPr/>
          <w:p>
            <w:pPr>
              <w:pStyle w:val="Compact"/>
              <w:jc w:val="right"/>
            </w:pPr>
            <w:r>
              <w:t xml:space="preserve">135.4</w:t>
            </w:r>
          </w:p>
        </w:tc>
      </w:tr>
      <w:tr>
        <w:tc>
          <w:tcPr/>
          <w:p>
            <w:pPr>
              <w:pStyle w:val="Compact"/>
              <w:jc w:val="left"/>
            </w:pPr>
            <w:r>
              <w:t xml:space="preserve">55510</w:t>
            </w:r>
          </w:p>
        </w:tc>
        <w:tc>
          <w:tcPr/>
          <w:p>
            <w:pPr>
              <w:pStyle w:val="Compact"/>
              <w:jc w:val="left"/>
            </w:pPr>
            <w:r>
              <w:t xml:space="preserve">Sotkulampi-Linnasuo</w:t>
            </w:r>
          </w:p>
        </w:tc>
        <w:tc>
          <w:tcPr/>
          <w:p>
            <w:pPr>
              <w:pStyle w:val="Compact"/>
              <w:jc w:val="right"/>
            </w:pPr>
            <w:r>
              <w:t xml:space="preserve">164.7</w:t>
            </w:r>
          </w:p>
        </w:tc>
        <w:tc>
          <w:tcPr/>
          <w:p>
            <w:pPr>
              <w:pStyle w:val="Compact"/>
              <w:jc w:val="right"/>
            </w:pPr>
            <w:r>
              <w:t xml:space="preserve">173.5</w:t>
            </w:r>
          </w:p>
        </w:tc>
        <w:tc>
          <w:tcPr/>
          <w:p>
            <w:pPr>
              <w:pStyle w:val="Compact"/>
              <w:jc w:val="right"/>
            </w:pPr>
            <w:r>
              <w:t xml:space="preserve">132.5</w:t>
            </w:r>
          </w:p>
        </w:tc>
        <w:tc>
          <w:tcPr/>
          <w:p>
            <w:pPr>
              <w:pStyle w:val="Compact"/>
              <w:jc w:val="right"/>
            </w:pPr>
            <w:r>
              <w:t xml:space="preserve">219.8</w:t>
            </w:r>
          </w:p>
        </w:tc>
        <w:tc>
          <w:tcPr/>
          <w:p>
            <w:pPr>
              <w:pStyle w:val="Compact"/>
              <w:jc w:val="right"/>
            </w:pPr>
            <w:r>
              <w:t xml:space="preserve">133.0</w:t>
            </w:r>
          </w:p>
        </w:tc>
      </w:tr>
      <w:tr>
        <w:tc>
          <w:tcPr/>
          <w:p>
            <w:pPr>
              <w:pStyle w:val="Compact"/>
              <w:jc w:val="left"/>
            </w:pPr>
            <w:r>
              <w:t xml:space="preserve">59610</w:t>
            </w:r>
          </w:p>
        </w:tc>
        <w:tc>
          <w:tcPr/>
          <w:p>
            <w:pPr>
              <w:pStyle w:val="Compact"/>
              <w:jc w:val="left"/>
            </w:pPr>
            <w:r>
              <w:t xml:space="preserve">Tarnala</w:t>
            </w:r>
          </w:p>
        </w:tc>
        <w:tc>
          <w:tcPr/>
          <w:p>
            <w:pPr>
              <w:pStyle w:val="Compact"/>
              <w:jc w:val="right"/>
            </w:pPr>
            <w:r>
              <w:t xml:space="preserve">156.7</w:t>
            </w:r>
          </w:p>
        </w:tc>
        <w:tc>
          <w:tcPr/>
          <w:p>
            <w:pPr>
              <w:pStyle w:val="Compact"/>
              <w:jc w:val="right"/>
            </w:pPr>
            <w:r>
              <w:t xml:space="preserve">147.0</w:t>
            </w:r>
          </w:p>
        </w:tc>
        <w:tc>
          <w:tcPr/>
          <w:p>
            <w:pPr>
              <w:pStyle w:val="Compact"/>
              <w:jc w:val="right"/>
            </w:pPr>
            <w:r>
              <w:t xml:space="preserve">155.3</w:t>
            </w:r>
          </w:p>
        </w:tc>
        <w:tc>
          <w:tcPr/>
          <w:p>
            <w:pPr>
              <w:pStyle w:val="Compact"/>
              <w:jc w:val="right"/>
            </w:pPr>
            <w:r>
              <w:t xml:space="preserve">186.4</w:t>
            </w:r>
          </w:p>
        </w:tc>
        <w:tc>
          <w:tcPr/>
          <w:p>
            <w:pPr>
              <w:pStyle w:val="Compact"/>
              <w:jc w:val="right"/>
            </w:pPr>
            <w:r>
              <w:t xml:space="preserve">138.0</w:t>
            </w:r>
          </w:p>
        </w:tc>
      </w:tr>
      <w:tr>
        <w:tc>
          <w:tcPr/>
          <w:p>
            <w:pPr>
              <w:pStyle w:val="Compact"/>
              <w:jc w:val="left"/>
            </w:pPr>
            <w:r>
              <w:t xml:space="preserve">54950</w:t>
            </w:r>
          </w:p>
        </w:tc>
        <w:tc>
          <w:tcPr/>
          <w:p>
            <w:pPr>
              <w:pStyle w:val="Compact"/>
              <w:jc w:val="left"/>
            </w:pPr>
            <w:r>
              <w:t xml:space="preserve">Pettilä</w:t>
            </w:r>
          </w:p>
        </w:tc>
        <w:tc>
          <w:tcPr/>
          <w:p>
            <w:pPr>
              <w:pStyle w:val="Compact"/>
              <w:jc w:val="right"/>
            </w:pPr>
            <w:r>
              <w:t xml:space="preserve">154.4</w:t>
            </w:r>
          </w:p>
        </w:tc>
        <w:tc>
          <w:tcPr/>
          <w:p>
            <w:pPr>
              <w:pStyle w:val="Compact"/>
              <w:jc w:val="right"/>
            </w:pPr>
            <w:r>
              <w:t xml:space="preserve">121.6</w:t>
            </w:r>
          </w:p>
        </w:tc>
        <w:tc>
          <w:tcPr/>
          <w:p>
            <w:pPr>
              <w:pStyle w:val="Compact"/>
              <w:jc w:val="right"/>
            </w:pPr>
            <w:r>
              <w:t xml:space="preserve">140.4</w:t>
            </w:r>
          </w:p>
        </w:tc>
        <w:tc>
          <w:tcPr/>
          <w:p>
            <w:pPr>
              <w:pStyle w:val="Compact"/>
              <w:jc w:val="right"/>
            </w:pPr>
            <w:r>
              <w:t xml:space="preserve">211.2</w:t>
            </w:r>
          </w:p>
        </w:tc>
        <w:tc>
          <w:tcPr/>
          <w:p>
            <w:pPr>
              <w:pStyle w:val="Compact"/>
              <w:jc w:val="right"/>
            </w:pPr>
            <w:r>
              <w:t xml:space="preserve">144.4</w:t>
            </w:r>
          </w:p>
        </w:tc>
      </w:tr>
      <w:tr>
        <w:tc>
          <w:tcPr/>
          <w:p>
            <w:pPr>
              <w:pStyle w:val="Compact"/>
              <w:jc w:val="left"/>
            </w:pPr>
            <w:r>
              <w:t xml:space="preserve">59510</w:t>
            </w:r>
          </w:p>
        </w:tc>
        <w:tc>
          <w:tcPr/>
          <w:p>
            <w:pPr>
              <w:pStyle w:val="Compact"/>
              <w:jc w:val="left"/>
            </w:pPr>
            <w:r>
              <w:t xml:space="preserve">Maironiemi</w:t>
            </w:r>
          </w:p>
        </w:tc>
        <w:tc>
          <w:tcPr/>
          <w:p>
            <w:pPr>
              <w:pStyle w:val="Compact"/>
              <w:jc w:val="right"/>
            </w:pPr>
            <w:r>
              <w:t xml:space="preserve">150.4</w:t>
            </w:r>
          </w:p>
        </w:tc>
        <w:tc>
          <w:tcPr/>
          <w:p>
            <w:pPr>
              <w:pStyle w:val="Compact"/>
              <w:jc w:val="right"/>
            </w:pPr>
            <w:r>
              <w:t xml:space="preserve">167.2</w:t>
            </w:r>
          </w:p>
        </w:tc>
        <w:tc>
          <w:tcPr/>
          <w:p>
            <w:pPr>
              <w:pStyle w:val="Compact"/>
              <w:jc w:val="right"/>
            </w:pPr>
            <w:r>
              <w:t xml:space="preserve">144.3</w:t>
            </w:r>
          </w:p>
        </w:tc>
        <w:tc>
          <w:tcPr/>
          <w:p>
            <w:pPr>
              <w:pStyle w:val="Compact"/>
              <w:jc w:val="right"/>
            </w:pPr>
            <w:r>
              <w:t xml:space="preserve">142.5</w:t>
            </w:r>
          </w:p>
        </w:tc>
        <w:tc>
          <w:tcPr/>
          <w:p>
            <w:pPr>
              <w:pStyle w:val="Compact"/>
              <w:jc w:val="right"/>
            </w:pPr>
            <w:r>
              <w:t xml:space="preserve">147.5</w:t>
            </w:r>
          </w:p>
        </w:tc>
      </w:tr>
      <w:tr>
        <w:tc>
          <w:tcPr/>
          <w:p>
            <w:pPr>
              <w:pStyle w:val="Compact"/>
              <w:jc w:val="left"/>
            </w:pPr>
            <w:r>
              <w:t xml:space="preserve">55330</w:t>
            </w:r>
          </w:p>
        </w:tc>
        <w:tc>
          <w:tcPr/>
          <w:p>
            <w:pPr>
              <w:pStyle w:val="Compact"/>
              <w:jc w:val="left"/>
            </w:pPr>
            <w:r>
              <w:t xml:space="preserve">Tiuruniemi</w:t>
            </w:r>
          </w:p>
        </w:tc>
        <w:tc>
          <w:tcPr/>
          <w:p>
            <w:pPr>
              <w:pStyle w:val="Compact"/>
              <w:jc w:val="right"/>
            </w:pPr>
            <w:r>
              <w:t xml:space="preserve">145.4</w:t>
            </w:r>
          </w:p>
        </w:tc>
        <w:tc>
          <w:tcPr/>
          <w:p>
            <w:pPr>
              <w:pStyle w:val="Compact"/>
              <w:jc w:val="right"/>
            </w:pPr>
            <w:r>
              <w:t xml:space="preserve">155.0</w:t>
            </w:r>
          </w:p>
        </w:tc>
        <w:tc>
          <w:tcPr/>
          <w:p>
            <w:pPr>
              <w:pStyle w:val="Compact"/>
              <w:jc w:val="right"/>
            </w:pPr>
            <w:r>
              <w:t xml:space="preserve">109.2</w:t>
            </w:r>
          </w:p>
        </w:tc>
        <w:tc>
          <w:tcPr/>
          <w:p>
            <w:pPr>
              <w:pStyle w:val="Compact"/>
              <w:jc w:val="right"/>
            </w:pPr>
            <w:r>
              <w:t xml:space="preserve">272.3</w:t>
            </w:r>
          </w:p>
        </w:tc>
        <w:tc>
          <w:tcPr/>
          <w:p>
            <w:pPr>
              <w:pStyle w:val="Compact"/>
              <w:jc w:val="right"/>
            </w:pPr>
            <w:r>
              <w:t xml:space="preserve">45.1</w:t>
            </w:r>
          </w:p>
        </w:tc>
      </w:tr>
      <w:tr>
        <w:tc>
          <w:tcPr/>
          <w:p>
            <w:pPr>
              <w:pStyle w:val="Compact"/>
              <w:jc w:val="left"/>
            </w:pPr>
            <w:r>
              <w:t xml:space="preserve">54590</w:t>
            </w:r>
          </w:p>
        </w:tc>
        <w:tc>
          <w:tcPr/>
          <w:p>
            <w:pPr>
              <w:pStyle w:val="Compact"/>
              <w:jc w:val="left"/>
            </w:pPr>
            <w:r>
              <w:t xml:space="preserve">Kaitjärvi</w:t>
            </w:r>
          </w:p>
        </w:tc>
        <w:tc>
          <w:tcPr/>
          <w:p>
            <w:pPr>
              <w:pStyle w:val="Compact"/>
              <w:jc w:val="right"/>
            </w:pPr>
            <w:r>
              <w:t xml:space="preserve">145.3</w:t>
            </w:r>
          </w:p>
        </w:tc>
        <w:tc>
          <w:tcPr/>
          <w:p>
            <w:pPr>
              <w:pStyle w:val="Compact"/>
              <w:jc w:val="right"/>
            </w:pPr>
            <w:r>
              <w:t xml:space="preserve">108.1</w:t>
            </w:r>
          </w:p>
        </w:tc>
        <w:tc>
          <w:tcPr/>
          <w:p>
            <w:pPr>
              <w:pStyle w:val="Compact"/>
              <w:jc w:val="right"/>
            </w:pPr>
            <w:r>
              <w:t xml:space="preserve">141.5</w:t>
            </w:r>
          </w:p>
        </w:tc>
        <w:tc>
          <w:tcPr/>
          <w:p>
            <w:pPr>
              <w:pStyle w:val="Compact"/>
              <w:jc w:val="right"/>
            </w:pPr>
            <w:r>
              <w:t xml:space="preserve">184.1</w:t>
            </w:r>
          </w:p>
        </w:tc>
        <w:tc>
          <w:tcPr/>
          <w:p>
            <w:pPr>
              <w:pStyle w:val="Compact"/>
              <w:jc w:val="right"/>
            </w:pPr>
            <w:r>
              <w:t xml:space="preserve">147.6</w:t>
            </w:r>
          </w:p>
        </w:tc>
      </w:tr>
      <w:tr>
        <w:tc>
          <w:tcPr/>
          <w:p>
            <w:pPr>
              <w:pStyle w:val="Compact"/>
              <w:jc w:val="left"/>
            </w:pPr>
            <w:r>
              <w:t xml:space="preserve">54580</w:t>
            </w:r>
          </w:p>
        </w:tc>
        <w:tc>
          <w:tcPr/>
          <w:p>
            <w:pPr>
              <w:pStyle w:val="Compact"/>
              <w:jc w:val="left"/>
            </w:pPr>
            <w:r>
              <w:t xml:space="preserve">Somerharju</w:t>
            </w:r>
          </w:p>
        </w:tc>
        <w:tc>
          <w:tcPr/>
          <w:p>
            <w:pPr>
              <w:pStyle w:val="Compact"/>
              <w:jc w:val="right"/>
            </w:pPr>
            <w:r>
              <w:t xml:space="preserve">145.2</w:t>
            </w:r>
          </w:p>
        </w:tc>
        <w:tc>
          <w:tcPr/>
          <w:p>
            <w:pPr>
              <w:pStyle w:val="Compact"/>
              <w:jc w:val="right"/>
            </w:pPr>
            <w:r>
              <w:t xml:space="preserve">NA</w:t>
            </w:r>
          </w:p>
        </w:tc>
        <w:tc>
          <w:tcPr/>
          <w:p>
            <w:pPr>
              <w:pStyle w:val="Compact"/>
              <w:jc w:val="right"/>
            </w:pPr>
            <w:r>
              <w:t xml:space="preserve">161.2</w:t>
            </w:r>
          </w:p>
        </w:tc>
        <w:tc>
          <w:tcPr/>
          <w:p>
            <w:pPr>
              <w:pStyle w:val="Compact"/>
              <w:jc w:val="right"/>
            </w:pPr>
            <w:r>
              <w:t xml:space="preserve">110.2</w:t>
            </w:r>
          </w:p>
        </w:tc>
        <w:tc>
          <w:tcPr/>
          <w:p>
            <w:pPr>
              <w:pStyle w:val="Compact"/>
              <w:jc w:val="right"/>
            </w:pPr>
            <w:r>
              <w:t xml:space="preserve">164.1</w:t>
            </w:r>
          </w:p>
        </w:tc>
      </w:tr>
      <w:tr>
        <w:tc>
          <w:tcPr/>
          <w:p>
            <w:pPr>
              <w:pStyle w:val="Compact"/>
              <w:jc w:val="left"/>
            </w:pPr>
            <w:r>
              <w:t xml:space="preserve">54190</w:t>
            </w:r>
          </w:p>
        </w:tc>
        <w:tc>
          <w:tcPr/>
          <w:p>
            <w:pPr>
              <w:pStyle w:val="Compact"/>
              <w:jc w:val="left"/>
            </w:pPr>
            <w:r>
              <w:t xml:space="preserve">Konnunsuo</w:t>
            </w:r>
          </w:p>
        </w:tc>
        <w:tc>
          <w:tcPr/>
          <w:p>
            <w:pPr>
              <w:pStyle w:val="Compact"/>
              <w:jc w:val="right"/>
            </w:pPr>
            <w:r>
              <w:t xml:space="preserve">143.4</w:t>
            </w:r>
          </w:p>
        </w:tc>
        <w:tc>
          <w:tcPr/>
          <w:p>
            <w:pPr>
              <w:pStyle w:val="Compact"/>
              <w:jc w:val="right"/>
            </w:pPr>
            <w:r>
              <w:t xml:space="preserve">161.6</w:t>
            </w:r>
          </w:p>
        </w:tc>
        <w:tc>
          <w:tcPr/>
          <w:p>
            <w:pPr>
              <w:pStyle w:val="Compact"/>
              <w:jc w:val="right"/>
            </w:pPr>
            <w:r>
              <w:t xml:space="preserve">136.3</w:t>
            </w:r>
          </w:p>
        </w:tc>
        <w:tc>
          <w:tcPr/>
          <w:p>
            <w:pPr>
              <w:pStyle w:val="Compact"/>
              <w:jc w:val="right"/>
            </w:pPr>
            <w:r>
              <w:t xml:space="preserve">141.9</w:t>
            </w:r>
          </w:p>
        </w:tc>
        <w:tc>
          <w:tcPr/>
          <w:p>
            <w:pPr>
              <w:pStyle w:val="Compact"/>
              <w:jc w:val="right"/>
            </w:pPr>
            <w:r>
              <w:t xml:space="preserve">133.9</w:t>
            </w:r>
          </w:p>
        </w:tc>
      </w:tr>
      <w:tr>
        <w:tc>
          <w:tcPr/>
          <w:p>
            <w:pPr>
              <w:pStyle w:val="Compact"/>
              <w:jc w:val="left"/>
            </w:pPr>
            <w:r>
              <w:t xml:space="preserve">55610</w:t>
            </w:r>
          </w:p>
        </w:tc>
        <w:tc>
          <w:tcPr/>
          <w:p>
            <w:pPr>
              <w:pStyle w:val="Compact"/>
              <w:jc w:val="left"/>
            </w:pPr>
            <w:r>
              <w:t xml:space="preserve">Rajapatsas-Teppanala</w:t>
            </w:r>
          </w:p>
        </w:tc>
        <w:tc>
          <w:tcPr/>
          <w:p>
            <w:pPr>
              <w:pStyle w:val="Compact"/>
              <w:jc w:val="right"/>
            </w:pPr>
            <w:r>
              <w:t xml:space="preserve">136.2</w:t>
            </w:r>
          </w:p>
        </w:tc>
        <w:tc>
          <w:tcPr/>
          <w:p>
            <w:pPr>
              <w:pStyle w:val="Compact"/>
              <w:jc w:val="right"/>
            </w:pPr>
            <w:r>
              <w:t xml:space="preserve">125.9</w:t>
            </w:r>
          </w:p>
        </w:tc>
        <w:tc>
          <w:tcPr/>
          <w:p>
            <w:pPr>
              <w:pStyle w:val="Compact"/>
              <w:jc w:val="right"/>
            </w:pPr>
            <w:r>
              <w:t xml:space="preserve">99.9</w:t>
            </w:r>
          </w:p>
        </w:tc>
        <w:tc>
          <w:tcPr/>
          <w:p>
            <w:pPr>
              <w:pStyle w:val="Compact"/>
              <w:jc w:val="right"/>
            </w:pPr>
            <w:r>
              <w:t xml:space="preserve">205.6</w:t>
            </w:r>
          </w:p>
        </w:tc>
        <w:tc>
          <w:tcPr/>
          <w:p>
            <w:pPr>
              <w:pStyle w:val="Compact"/>
              <w:jc w:val="right"/>
            </w:pPr>
            <w:r>
              <w:t xml:space="preserve">113.6</w:t>
            </w:r>
          </w:p>
        </w:tc>
      </w:tr>
      <w:tr>
        <w:tc>
          <w:tcPr/>
          <w:p>
            <w:pPr>
              <w:pStyle w:val="Compact"/>
              <w:jc w:val="left"/>
            </w:pPr>
            <w:r>
              <w:t xml:space="preserve">59710</w:t>
            </w:r>
          </w:p>
        </w:tc>
        <w:tc>
          <w:tcPr/>
          <w:p>
            <w:pPr>
              <w:pStyle w:val="Compact"/>
              <w:jc w:val="left"/>
            </w:pPr>
            <w:r>
              <w:t xml:space="preserve">Kummunkylä</w:t>
            </w:r>
          </w:p>
        </w:tc>
        <w:tc>
          <w:tcPr/>
          <w:p>
            <w:pPr>
              <w:pStyle w:val="Compact"/>
              <w:jc w:val="right"/>
            </w:pPr>
            <w:r>
              <w:t xml:space="preserve">135.7</w:t>
            </w:r>
          </w:p>
        </w:tc>
        <w:tc>
          <w:tcPr/>
          <w:p>
            <w:pPr>
              <w:pStyle w:val="Compact"/>
              <w:jc w:val="right"/>
            </w:pPr>
            <w:r>
              <w:t xml:space="preserve">114.0</w:t>
            </w:r>
          </w:p>
        </w:tc>
        <w:tc>
          <w:tcPr/>
          <w:p>
            <w:pPr>
              <w:pStyle w:val="Compact"/>
              <w:jc w:val="right"/>
            </w:pPr>
            <w:r>
              <w:t xml:space="preserve">138.2</w:t>
            </w:r>
          </w:p>
        </w:tc>
        <w:tc>
          <w:tcPr/>
          <w:p>
            <w:pPr>
              <w:pStyle w:val="Compact"/>
              <w:jc w:val="right"/>
            </w:pPr>
            <w:r>
              <w:t xml:space="preserve">163.9</w:t>
            </w:r>
          </w:p>
        </w:tc>
        <w:tc>
          <w:tcPr/>
          <w:p>
            <w:pPr>
              <w:pStyle w:val="Compact"/>
              <w:jc w:val="right"/>
            </w:pPr>
            <w:r>
              <w:t xml:space="preserve">126.8</w:t>
            </w:r>
          </w:p>
        </w:tc>
      </w:tr>
      <w:tr>
        <w:tc>
          <w:tcPr/>
          <w:p>
            <w:pPr>
              <w:pStyle w:val="Compact"/>
              <w:jc w:val="left"/>
            </w:pPr>
            <w:r>
              <w:t xml:space="preserve">56710</w:t>
            </w:r>
          </w:p>
        </w:tc>
        <w:tc>
          <w:tcPr/>
          <w:p>
            <w:pPr>
              <w:pStyle w:val="Compact"/>
              <w:jc w:val="left"/>
            </w:pPr>
            <w:r>
              <w:t xml:space="preserve">Miettilä</w:t>
            </w:r>
          </w:p>
        </w:tc>
        <w:tc>
          <w:tcPr/>
          <w:p>
            <w:pPr>
              <w:pStyle w:val="Compact"/>
              <w:jc w:val="right"/>
            </w:pPr>
            <w:r>
              <w:t xml:space="preserve">134.3</w:t>
            </w:r>
          </w:p>
        </w:tc>
        <w:tc>
          <w:tcPr/>
          <w:p>
            <w:pPr>
              <w:pStyle w:val="Compact"/>
              <w:jc w:val="right"/>
            </w:pPr>
            <w:r>
              <w:t xml:space="preserve">148.3</w:t>
            </w:r>
          </w:p>
        </w:tc>
        <w:tc>
          <w:tcPr/>
          <w:p>
            <w:pPr>
              <w:pStyle w:val="Compact"/>
              <w:jc w:val="right"/>
            </w:pPr>
            <w:r>
              <w:t xml:space="preserve">130.8</w:t>
            </w:r>
          </w:p>
        </w:tc>
        <w:tc>
          <w:tcPr/>
          <w:p>
            <w:pPr>
              <w:pStyle w:val="Compact"/>
              <w:jc w:val="right"/>
            </w:pPr>
            <w:r>
              <w:t xml:space="preserve">148.8</w:t>
            </w:r>
          </w:p>
        </w:tc>
        <w:tc>
          <w:tcPr/>
          <w:p>
            <w:pPr>
              <w:pStyle w:val="Compact"/>
              <w:jc w:val="right"/>
            </w:pPr>
            <w:r>
              <w:t xml:space="preserve">109.3</w:t>
            </w:r>
          </w:p>
        </w:tc>
      </w:tr>
      <w:tr>
        <w:tc>
          <w:tcPr/>
          <w:p>
            <w:pPr>
              <w:pStyle w:val="Compact"/>
              <w:jc w:val="left"/>
            </w:pPr>
            <w:r>
              <w:t xml:space="preserve">59720</w:t>
            </w:r>
          </w:p>
        </w:tc>
        <w:tc>
          <w:tcPr/>
          <w:p>
            <w:pPr>
              <w:pStyle w:val="Compact"/>
              <w:jc w:val="left"/>
            </w:pPr>
            <w:r>
              <w:t xml:space="preserve">Niukkala</w:t>
            </w:r>
          </w:p>
        </w:tc>
        <w:tc>
          <w:tcPr/>
          <w:p>
            <w:pPr>
              <w:pStyle w:val="Compact"/>
              <w:jc w:val="right"/>
            </w:pPr>
            <w:r>
              <w:t xml:space="preserve">134.1</w:t>
            </w:r>
          </w:p>
        </w:tc>
        <w:tc>
          <w:tcPr/>
          <w:p>
            <w:pPr>
              <w:pStyle w:val="Compact"/>
              <w:jc w:val="right"/>
            </w:pPr>
            <w:r>
              <w:t xml:space="preserve">165.7</w:t>
            </w:r>
          </w:p>
        </w:tc>
        <w:tc>
          <w:tcPr/>
          <w:p>
            <w:pPr>
              <w:pStyle w:val="Compact"/>
              <w:jc w:val="right"/>
            </w:pPr>
            <w:r>
              <w:t xml:space="preserve">147.4</w:t>
            </w:r>
          </w:p>
        </w:tc>
        <w:tc>
          <w:tcPr/>
          <w:p>
            <w:pPr>
              <w:pStyle w:val="Compact"/>
              <w:jc w:val="right"/>
            </w:pPr>
            <w:r>
              <w:t xml:space="preserve">113.0</w:t>
            </w:r>
          </w:p>
        </w:tc>
        <w:tc>
          <w:tcPr/>
          <w:p>
            <w:pPr>
              <w:pStyle w:val="Compact"/>
              <w:jc w:val="right"/>
            </w:pPr>
            <w:r>
              <w:t xml:space="preserve">110.5</w:t>
            </w:r>
          </w:p>
        </w:tc>
      </w:tr>
      <w:tr>
        <w:tc>
          <w:tcPr/>
          <w:p>
            <w:pPr>
              <w:pStyle w:val="Compact"/>
              <w:jc w:val="left"/>
            </w:pPr>
            <w:r>
              <w:t xml:space="preserve">55800</w:t>
            </w:r>
          </w:p>
        </w:tc>
        <w:tc>
          <w:tcPr/>
          <w:p>
            <w:pPr>
              <w:pStyle w:val="Compact"/>
              <w:jc w:val="left"/>
            </w:pPr>
            <w:r>
              <w:t xml:space="preserve">Vuoksenniska-Saarlampi</w:t>
            </w:r>
          </w:p>
        </w:tc>
        <w:tc>
          <w:tcPr/>
          <w:p>
            <w:pPr>
              <w:pStyle w:val="Compact"/>
              <w:jc w:val="right"/>
            </w:pPr>
            <w:r>
              <w:t xml:space="preserve">133.3</w:t>
            </w:r>
          </w:p>
        </w:tc>
        <w:tc>
          <w:tcPr/>
          <w:p>
            <w:pPr>
              <w:pStyle w:val="Compact"/>
              <w:jc w:val="right"/>
            </w:pPr>
            <w:r>
              <w:t xml:space="preserve">140.2</w:t>
            </w:r>
          </w:p>
        </w:tc>
        <w:tc>
          <w:tcPr/>
          <w:p>
            <w:pPr>
              <w:pStyle w:val="Compact"/>
              <w:jc w:val="right"/>
            </w:pPr>
            <w:r>
              <w:t xml:space="preserve">105.9</w:t>
            </w:r>
          </w:p>
        </w:tc>
        <w:tc>
          <w:tcPr/>
          <w:p>
            <w:pPr>
              <w:pStyle w:val="Compact"/>
              <w:jc w:val="right"/>
            </w:pPr>
            <w:r>
              <w:t xml:space="preserve">161.1</w:t>
            </w:r>
          </w:p>
        </w:tc>
        <w:tc>
          <w:tcPr/>
          <w:p>
            <w:pPr>
              <w:pStyle w:val="Compact"/>
              <w:jc w:val="right"/>
            </w:pPr>
            <w:r>
              <w:t xml:space="preserve">125.9</w:t>
            </w:r>
          </w:p>
        </w:tc>
      </w:tr>
      <w:tr>
        <w:tc>
          <w:tcPr/>
          <w:p>
            <w:pPr>
              <w:pStyle w:val="Compact"/>
              <w:jc w:val="left"/>
            </w:pPr>
            <w:r>
              <w:t xml:space="preserve">56440</w:t>
            </w:r>
          </w:p>
        </w:tc>
        <w:tc>
          <w:tcPr/>
          <w:p>
            <w:pPr>
              <w:pStyle w:val="Compact"/>
              <w:jc w:val="left"/>
            </w:pPr>
            <w:r>
              <w:t xml:space="preserve">Pohja-Lankila</w:t>
            </w:r>
          </w:p>
        </w:tc>
        <w:tc>
          <w:tcPr/>
          <w:p>
            <w:pPr>
              <w:pStyle w:val="Compact"/>
              <w:jc w:val="right"/>
            </w:pPr>
            <w:r>
              <w:t xml:space="preserve">132.4</w:t>
            </w:r>
          </w:p>
        </w:tc>
        <w:tc>
          <w:tcPr/>
          <w:p>
            <w:pPr>
              <w:pStyle w:val="Compact"/>
              <w:jc w:val="right"/>
            </w:pPr>
            <w:r>
              <w:t xml:space="preserve">106.5</w:t>
            </w:r>
          </w:p>
        </w:tc>
        <w:tc>
          <w:tcPr/>
          <w:p>
            <w:pPr>
              <w:pStyle w:val="Compact"/>
              <w:jc w:val="right"/>
            </w:pPr>
            <w:r>
              <w:t xml:space="preserve">125.9</w:t>
            </w:r>
          </w:p>
        </w:tc>
        <w:tc>
          <w:tcPr/>
          <w:p>
            <w:pPr>
              <w:pStyle w:val="Compact"/>
              <w:jc w:val="right"/>
            </w:pPr>
            <w:r>
              <w:t xml:space="preserve">168.6</w:t>
            </w:r>
          </w:p>
        </w:tc>
        <w:tc>
          <w:tcPr/>
          <w:p>
            <w:pPr>
              <w:pStyle w:val="Compact"/>
              <w:jc w:val="right"/>
            </w:pPr>
            <w:r>
              <w:t xml:space="preserve">128.4</w:t>
            </w:r>
          </w:p>
        </w:tc>
      </w:tr>
      <w:tr>
        <w:tc>
          <w:tcPr/>
          <w:p>
            <w:pPr>
              <w:pStyle w:val="Compact"/>
              <w:jc w:val="left"/>
            </w:pPr>
            <w:r>
              <w:t xml:space="preserve">54390</w:t>
            </w:r>
          </w:p>
        </w:tc>
        <w:tc>
          <w:tcPr/>
          <w:p>
            <w:pPr>
              <w:pStyle w:val="Compact"/>
              <w:jc w:val="left"/>
            </w:pPr>
            <w:r>
              <w:t xml:space="preserve">Pulsa</w:t>
            </w:r>
          </w:p>
        </w:tc>
        <w:tc>
          <w:tcPr/>
          <w:p>
            <w:pPr>
              <w:pStyle w:val="Compact"/>
              <w:jc w:val="right"/>
            </w:pPr>
            <w:r>
              <w:t xml:space="preserve">131.7</w:t>
            </w:r>
          </w:p>
        </w:tc>
        <w:tc>
          <w:tcPr/>
          <w:p>
            <w:pPr>
              <w:pStyle w:val="Compact"/>
              <w:jc w:val="right"/>
            </w:pPr>
            <w:r>
              <w:t xml:space="preserve">128.5</w:t>
            </w:r>
          </w:p>
        </w:tc>
        <w:tc>
          <w:tcPr/>
          <w:p>
            <w:pPr>
              <w:pStyle w:val="Compact"/>
              <w:jc w:val="right"/>
            </w:pPr>
            <w:r>
              <w:t xml:space="preserve">134.7</w:t>
            </w:r>
          </w:p>
        </w:tc>
        <w:tc>
          <w:tcPr/>
          <w:p>
            <w:pPr>
              <w:pStyle w:val="Compact"/>
              <w:jc w:val="right"/>
            </w:pPr>
            <w:r>
              <w:t xml:space="preserve">120.3</w:t>
            </w:r>
          </w:p>
        </w:tc>
        <w:tc>
          <w:tcPr/>
          <w:p>
            <w:pPr>
              <w:pStyle w:val="Compact"/>
              <w:jc w:val="right"/>
            </w:pPr>
            <w:r>
              <w:t xml:space="preserve">143.4</w:t>
            </w:r>
          </w:p>
        </w:tc>
      </w:tr>
      <w:tr>
        <w:tc>
          <w:tcPr/>
          <w:p>
            <w:pPr>
              <w:pStyle w:val="Compact"/>
              <w:jc w:val="left"/>
            </w:pPr>
            <w:r>
              <w:t xml:space="preserve">54550</w:t>
            </w:r>
          </w:p>
        </w:tc>
        <w:tc>
          <w:tcPr/>
          <w:p>
            <w:pPr>
              <w:pStyle w:val="Compact"/>
              <w:jc w:val="left"/>
            </w:pPr>
            <w:r>
              <w:t xml:space="preserve">Suo-Anttila</w:t>
            </w:r>
          </w:p>
        </w:tc>
        <w:tc>
          <w:tcPr/>
          <w:p>
            <w:pPr>
              <w:pStyle w:val="Compact"/>
              <w:jc w:val="right"/>
            </w:pPr>
            <w:r>
              <w:t xml:space="preserve">129.0</w:t>
            </w:r>
          </w:p>
        </w:tc>
        <w:tc>
          <w:tcPr/>
          <w:p>
            <w:pPr>
              <w:pStyle w:val="Compact"/>
              <w:jc w:val="right"/>
            </w:pPr>
            <w:r>
              <w:t xml:space="preserve">109.2</w:t>
            </w:r>
          </w:p>
        </w:tc>
        <w:tc>
          <w:tcPr/>
          <w:p>
            <w:pPr>
              <w:pStyle w:val="Compact"/>
              <w:jc w:val="right"/>
            </w:pPr>
            <w:r>
              <w:t xml:space="preserve">157.2</w:t>
            </w:r>
          </w:p>
        </w:tc>
        <w:tc>
          <w:tcPr/>
          <w:p>
            <w:pPr>
              <w:pStyle w:val="Compact"/>
              <w:jc w:val="right"/>
            </w:pPr>
            <w:r>
              <w:t xml:space="preserve">84.7</w:t>
            </w:r>
          </w:p>
        </w:tc>
        <w:tc>
          <w:tcPr/>
          <w:p>
            <w:pPr>
              <w:pStyle w:val="Compact"/>
              <w:jc w:val="right"/>
            </w:pPr>
            <w:r>
              <w:t xml:space="preserve">164.9</w:t>
            </w:r>
          </w:p>
        </w:tc>
      </w:tr>
      <w:tr>
        <w:tc>
          <w:tcPr/>
          <w:p>
            <w:pPr>
              <w:pStyle w:val="Compact"/>
              <w:jc w:val="left"/>
            </w:pPr>
            <w:r>
              <w:t xml:space="preserve">59410</w:t>
            </w:r>
          </w:p>
        </w:tc>
        <w:tc>
          <w:tcPr/>
          <w:p>
            <w:pPr>
              <w:pStyle w:val="Compact"/>
              <w:jc w:val="left"/>
            </w:pPr>
            <w:r>
              <w:t xml:space="preserve">Kirjavala</w:t>
            </w:r>
          </w:p>
        </w:tc>
        <w:tc>
          <w:tcPr/>
          <w:p>
            <w:pPr>
              <w:pStyle w:val="Compact"/>
              <w:jc w:val="right"/>
            </w:pPr>
            <w:r>
              <w:t xml:space="preserve">126.8</w:t>
            </w:r>
          </w:p>
        </w:tc>
        <w:tc>
          <w:tcPr/>
          <w:p>
            <w:pPr>
              <w:pStyle w:val="Compact"/>
              <w:jc w:val="right"/>
            </w:pPr>
            <w:r>
              <w:t xml:space="preserve">130.2</w:t>
            </w:r>
          </w:p>
        </w:tc>
        <w:tc>
          <w:tcPr/>
          <w:p>
            <w:pPr>
              <w:pStyle w:val="Compact"/>
              <w:jc w:val="right"/>
            </w:pPr>
            <w:r>
              <w:t xml:space="preserve">157.2</w:t>
            </w:r>
          </w:p>
        </w:tc>
        <w:tc>
          <w:tcPr/>
          <w:p>
            <w:pPr>
              <w:pStyle w:val="Compact"/>
              <w:jc w:val="right"/>
            </w:pPr>
            <w:r>
              <w:t xml:space="preserve">88.9</w:t>
            </w:r>
          </w:p>
        </w:tc>
        <w:tc>
          <w:tcPr/>
          <w:p>
            <w:pPr>
              <w:pStyle w:val="Compact"/>
              <w:jc w:val="right"/>
            </w:pPr>
            <w:r>
              <w:t xml:space="preserve">130.9</w:t>
            </w:r>
          </w:p>
        </w:tc>
      </w:tr>
      <w:tr>
        <w:tc>
          <w:tcPr/>
          <w:p>
            <w:pPr>
              <w:pStyle w:val="Compact"/>
              <w:jc w:val="left"/>
            </w:pPr>
            <w:r>
              <w:t xml:space="preserve">55120</w:t>
            </w:r>
          </w:p>
        </w:tc>
        <w:tc>
          <w:tcPr/>
          <w:p>
            <w:pPr>
              <w:pStyle w:val="Compact"/>
              <w:jc w:val="left"/>
            </w:pPr>
            <w:r>
              <w:t xml:space="preserve">Mansikkala-Tuulikallio</w:t>
            </w:r>
          </w:p>
        </w:tc>
        <w:tc>
          <w:tcPr/>
          <w:p>
            <w:pPr>
              <w:pStyle w:val="Compact"/>
              <w:jc w:val="right"/>
            </w:pPr>
            <w:r>
              <w:t xml:space="preserve">126.6</w:t>
            </w:r>
          </w:p>
        </w:tc>
        <w:tc>
          <w:tcPr/>
          <w:p>
            <w:pPr>
              <w:pStyle w:val="Compact"/>
              <w:jc w:val="right"/>
            </w:pPr>
            <w:r>
              <w:t xml:space="preserve">151.0</w:t>
            </w:r>
          </w:p>
        </w:tc>
        <w:tc>
          <w:tcPr/>
          <w:p>
            <w:pPr>
              <w:pStyle w:val="Compact"/>
              <w:jc w:val="right"/>
            </w:pPr>
            <w:r>
              <w:t xml:space="preserve">100.3</w:t>
            </w:r>
          </w:p>
        </w:tc>
        <w:tc>
          <w:tcPr/>
          <w:p>
            <w:pPr>
              <w:pStyle w:val="Compact"/>
              <w:jc w:val="right"/>
            </w:pPr>
            <w:r>
              <w:t xml:space="preserve">143.9</w:t>
            </w:r>
          </w:p>
        </w:tc>
        <w:tc>
          <w:tcPr/>
          <w:p>
            <w:pPr>
              <w:pStyle w:val="Compact"/>
              <w:jc w:val="right"/>
            </w:pPr>
            <w:r>
              <w:t xml:space="preserve">111.1</w:t>
            </w:r>
          </w:p>
        </w:tc>
      </w:tr>
      <w:tr>
        <w:tc>
          <w:tcPr/>
          <w:p>
            <w:pPr>
              <w:pStyle w:val="Compact"/>
              <w:jc w:val="left"/>
            </w:pPr>
            <w:r>
              <w:t xml:space="preserve">54750</w:t>
            </w:r>
          </w:p>
        </w:tc>
        <w:tc>
          <w:tcPr/>
          <w:p>
            <w:pPr>
              <w:pStyle w:val="Compact"/>
              <w:jc w:val="left"/>
            </w:pPr>
            <w:r>
              <w:t xml:space="preserve">Välijoki</w:t>
            </w:r>
          </w:p>
        </w:tc>
        <w:tc>
          <w:tcPr/>
          <w:p>
            <w:pPr>
              <w:pStyle w:val="Compact"/>
              <w:jc w:val="right"/>
            </w:pPr>
            <w:r>
              <w:t xml:space="preserve">126.0</w:t>
            </w:r>
          </w:p>
        </w:tc>
        <w:tc>
          <w:tcPr/>
          <w:p>
            <w:pPr>
              <w:pStyle w:val="Compact"/>
              <w:jc w:val="right"/>
            </w:pPr>
            <w:r>
              <w:t xml:space="preserve">144.5</w:t>
            </w:r>
          </w:p>
        </w:tc>
        <w:tc>
          <w:tcPr/>
          <w:p>
            <w:pPr>
              <w:pStyle w:val="Compact"/>
              <w:jc w:val="right"/>
            </w:pPr>
            <w:r>
              <w:t xml:space="preserve">145.6</w:t>
            </w:r>
          </w:p>
        </w:tc>
        <w:tc>
          <w:tcPr/>
          <w:p>
            <w:pPr>
              <w:pStyle w:val="Compact"/>
              <w:jc w:val="right"/>
            </w:pPr>
            <w:r>
              <w:t xml:space="preserve">102.5</w:t>
            </w:r>
          </w:p>
        </w:tc>
        <w:tc>
          <w:tcPr/>
          <w:p>
            <w:pPr>
              <w:pStyle w:val="Compact"/>
              <w:jc w:val="right"/>
            </w:pPr>
            <w:r>
              <w:t xml:space="preserve">111.5</w:t>
            </w:r>
          </w:p>
        </w:tc>
      </w:tr>
      <w:tr>
        <w:tc>
          <w:tcPr/>
          <w:p>
            <w:pPr>
              <w:pStyle w:val="Compact"/>
              <w:jc w:val="left"/>
            </w:pPr>
            <w:r>
              <w:t xml:space="preserve">56140</w:t>
            </w:r>
          </w:p>
        </w:tc>
        <w:tc>
          <w:tcPr/>
          <w:p>
            <w:pPr>
              <w:pStyle w:val="Compact"/>
              <w:jc w:val="left"/>
            </w:pPr>
            <w:r>
              <w:t xml:space="preserve">Äitsaari</w:t>
            </w:r>
          </w:p>
        </w:tc>
        <w:tc>
          <w:tcPr/>
          <w:p>
            <w:pPr>
              <w:pStyle w:val="Compact"/>
              <w:jc w:val="right"/>
            </w:pPr>
            <w:r>
              <w:t xml:space="preserve">125.3</w:t>
            </w:r>
          </w:p>
        </w:tc>
        <w:tc>
          <w:tcPr/>
          <w:p>
            <w:pPr>
              <w:pStyle w:val="Compact"/>
              <w:jc w:val="right"/>
            </w:pPr>
            <w:r>
              <w:t xml:space="preserve">105.8</w:t>
            </w:r>
          </w:p>
        </w:tc>
        <w:tc>
          <w:tcPr/>
          <w:p>
            <w:pPr>
              <w:pStyle w:val="Compact"/>
              <w:jc w:val="right"/>
            </w:pPr>
            <w:r>
              <w:t xml:space="preserve">110.8</w:t>
            </w:r>
          </w:p>
        </w:tc>
        <w:tc>
          <w:tcPr/>
          <w:p>
            <w:pPr>
              <w:pStyle w:val="Compact"/>
              <w:jc w:val="right"/>
            </w:pPr>
            <w:r>
              <w:t xml:space="preserve">148.4</w:t>
            </w:r>
          </w:p>
        </w:tc>
        <w:tc>
          <w:tcPr/>
          <w:p>
            <w:pPr>
              <w:pStyle w:val="Compact"/>
              <w:jc w:val="right"/>
            </w:pPr>
            <w:r>
              <w:t xml:space="preserve">136.2</w:t>
            </w:r>
          </w:p>
        </w:tc>
      </w:tr>
      <w:tr>
        <w:tc>
          <w:tcPr/>
          <w:p>
            <w:pPr>
              <w:pStyle w:val="Compact"/>
              <w:jc w:val="left"/>
            </w:pPr>
            <w:r>
              <w:t xml:space="preserve">53950</w:t>
            </w:r>
          </w:p>
        </w:tc>
        <w:tc>
          <w:tcPr/>
          <w:p>
            <w:pPr>
              <w:pStyle w:val="Compact"/>
              <w:jc w:val="left"/>
            </w:pPr>
            <w:r>
              <w:t xml:space="preserve">Kivisalmi</w:t>
            </w:r>
          </w:p>
        </w:tc>
        <w:tc>
          <w:tcPr/>
          <w:p>
            <w:pPr>
              <w:pStyle w:val="Compact"/>
              <w:jc w:val="right"/>
            </w:pPr>
            <w:r>
              <w:t xml:space="preserve">124.9</w:t>
            </w:r>
          </w:p>
        </w:tc>
        <w:tc>
          <w:tcPr/>
          <w:p>
            <w:pPr>
              <w:pStyle w:val="Compact"/>
              <w:jc w:val="right"/>
            </w:pPr>
            <w:r>
              <w:t xml:space="preserve">132.1</w:t>
            </w:r>
          </w:p>
        </w:tc>
        <w:tc>
          <w:tcPr/>
          <w:p>
            <w:pPr>
              <w:pStyle w:val="Compact"/>
              <w:jc w:val="right"/>
            </w:pPr>
            <w:r>
              <w:t xml:space="preserve">108.9</w:t>
            </w:r>
          </w:p>
        </w:tc>
        <w:tc>
          <w:tcPr/>
          <w:p>
            <w:pPr>
              <w:pStyle w:val="Compact"/>
              <w:jc w:val="right"/>
            </w:pPr>
            <w:r>
              <w:t xml:space="preserve">165.6</w:t>
            </w:r>
          </w:p>
        </w:tc>
        <w:tc>
          <w:tcPr/>
          <w:p>
            <w:pPr>
              <w:pStyle w:val="Compact"/>
              <w:jc w:val="right"/>
            </w:pPr>
            <w:r>
              <w:t xml:space="preserve">92.8</w:t>
            </w:r>
          </w:p>
        </w:tc>
      </w:tr>
      <w:tr>
        <w:tc>
          <w:tcPr/>
          <w:p>
            <w:pPr>
              <w:pStyle w:val="Compact"/>
              <w:jc w:val="left"/>
            </w:pPr>
            <w:r>
              <w:t xml:space="preserve">53850</w:t>
            </w:r>
          </w:p>
        </w:tc>
        <w:tc>
          <w:tcPr/>
          <w:p>
            <w:pPr>
              <w:pStyle w:val="Compact"/>
              <w:jc w:val="left"/>
            </w:pPr>
            <w:r>
              <w:t xml:space="preserve">Skinnarila</w:t>
            </w:r>
          </w:p>
        </w:tc>
        <w:tc>
          <w:tcPr/>
          <w:p>
            <w:pPr>
              <w:pStyle w:val="Compact"/>
              <w:jc w:val="right"/>
            </w:pPr>
            <w:r>
              <w:t xml:space="preserve">124.8</w:t>
            </w:r>
          </w:p>
        </w:tc>
        <w:tc>
          <w:tcPr/>
          <w:p>
            <w:pPr>
              <w:pStyle w:val="Compact"/>
              <w:jc w:val="right"/>
            </w:pPr>
            <w:r>
              <w:t xml:space="preserve">171.7</w:t>
            </w:r>
          </w:p>
        </w:tc>
        <w:tc>
          <w:tcPr/>
          <w:p>
            <w:pPr>
              <w:pStyle w:val="Compact"/>
              <w:jc w:val="right"/>
            </w:pPr>
            <w:r>
              <w:t xml:space="preserve">152.5</w:t>
            </w:r>
          </w:p>
        </w:tc>
        <w:tc>
          <w:tcPr/>
          <w:p>
            <w:pPr>
              <w:pStyle w:val="Compact"/>
              <w:jc w:val="right"/>
            </w:pPr>
            <w:r>
              <w:t xml:space="preserve">103.9</w:t>
            </w:r>
          </w:p>
        </w:tc>
        <w:tc>
          <w:tcPr/>
          <w:p>
            <w:pPr>
              <w:pStyle w:val="Compact"/>
              <w:jc w:val="right"/>
            </w:pPr>
            <w:r>
              <w:t xml:space="preserve">71.2</w:t>
            </w:r>
          </w:p>
        </w:tc>
      </w:tr>
      <w:tr>
        <w:tc>
          <w:tcPr/>
          <w:p>
            <w:pPr>
              <w:pStyle w:val="Compact"/>
              <w:jc w:val="left"/>
            </w:pPr>
            <w:r>
              <w:t xml:space="preserve">54460</w:t>
            </w:r>
          </w:p>
        </w:tc>
        <w:tc>
          <w:tcPr/>
          <w:p>
            <w:pPr>
              <w:pStyle w:val="Compact"/>
              <w:jc w:val="left"/>
            </w:pPr>
            <w:r>
              <w:t xml:space="preserve">Ylijärvi</w:t>
            </w:r>
          </w:p>
        </w:tc>
        <w:tc>
          <w:tcPr/>
          <w:p>
            <w:pPr>
              <w:pStyle w:val="Compact"/>
              <w:jc w:val="right"/>
            </w:pPr>
            <w:r>
              <w:t xml:space="preserve">124.7</w:t>
            </w:r>
          </w:p>
        </w:tc>
        <w:tc>
          <w:tcPr/>
          <w:p>
            <w:pPr>
              <w:pStyle w:val="Compact"/>
              <w:jc w:val="right"/>
            </w:pPr>
            <w:r>
              <w:t xml:space="preserve">118.9</w:t>
            </w:r>
          </w:p>
        </w:tc>
        <w:tc>
          <w:tcPr/>
          <w:p>
            <w:pPr>
              <w:pStyle w:val="Compact"/>
              <w:jc w:val="right"/>
            </w:pPr>
            <w:r>
              <w:t xml:space="preserve">139.4</w:t>
            </w:r>
          </w:p>
        </w:tc>
        <w:tc>
          <w:tcPr/>
          <w:p>
            <w:pPr>
              <w:pStyle w:val="Compact"/>
              <w:jc w:val="right"/>
            </w:pPr>
            <w:r>
              <w:t xml:space="preserve">100.2</w:t>
            </w:r>
          </w:p>
        </w:tc>
        <w:tc>
          <w:tcPr/>
          <w:p>
            <w:pPr>
              <w:pStyle w:val="Compact"/>
              <w:jc w:val="right"/>
            </w:pPr>
            <w:r>
              <w:t xml:space="preserve">140.1</w:t>
            </w:r>
          </w:p>
        </w:tc>
      </w:tr>
      <w:tr>
        <w:tc>
          <w:tcPr/>
          <w:p>
            <w:pPr>
              <w:pStyle w:val="Compact"/>
              <w:jc w:val="left"/>
            </w:pPr>
            <w:r>
              <w:t xml:space="preserve">59730</w:t>
            </w:r>
          </w:p>
        </w:tc>
        <w:tc>
          <w:tcPr/>
          <w:p>
            <w:pPr>
              <w:pStyle w:val="Compact"/>
              <w:jc w:val="left"/>
            </w:pPr>
            <w:r>
              <w:t xml:space="preserve">Uukuniemi</w:t>
            </w:r>
          </w:p>
        </w:tc>
        <w:tc>
          <w:tcPr/>
          <w:p>
            <w:pPr>
              <w:pStyle w:val="Compact"/>
              <w:jc w:val="right"/>
            </w:pPr>
            <w:r>
              <w:t xml:space="preserve">124.7</w:t>
            </w:r>
          </w:p>
        </w:tc>
        <w:tc>
          <w:tcPr/>
          <w:p>
            <w:pPr>
              <w:pStyle w:val="Compact"/>
              <w:jc w:val="right"/>
            </w:pPr>
            <w:r>
              <w:t xml:space="preserve">145.2</w:t>
            </w:r>
          </w:p>
        </w:tc>
        <w:tc>
          <w:tcPr/>
          <w:p>
            <w:pPr>
              <w:pStyle w:val="Compact"/>
              <w:jc w:val="right"/>
            </w:pPr>
            <w:r>
              <w:t xml:space="preserve">124.3</w:t>
            </w:r>
          </w:p>
        </w:tc>
        <w:tc>
          <w:tcPr/>
          <w:p>
            <w:pPr>
              <w:pStyle w:val="Compact"/>
              <w:jc w:val="right"/>
            </w:pPr>
            <w:r>
              <w:t xml:space="preserve">105.6</w:t>
            </w:r>
          </w:p>
        </w:tc>
        <w:tc>
          <w:tcPr/>
          <w:p>
            <w:pPr>
              <w:pStyle w:val="Compact"/>
              <w:jc w:val="right"/>
            </w:pPr>
            <w:r>
              <w:t xml:space="preserve">123.8</w:t>
            </w:r>
          </w:p>
        </w:tc>
      </w:tr>
      <w:tr>
        <w:tc>
          <w:tcPr/>
          <w:p>
            <w:pPr>
              <w:pStyle w:val="Compact"/>
              <w:jc w:val="left"/>
            </w:pPr>
            <w:r>
              <w:t xml:space="preserve">56610</w:t>
            </w:r>
          </w:p>
        </w:tc>
        <w:tc>
          <w:tcPr/>
          <w:p>
            <w:pPr>
              <w:pStyle w:val="Compact"/>
              <w:jc w:val="left"/>
            </w:pPr>
            <w:r>
              <w:t xml:space="preserve">Rautjärvi</w:t>
            </w:r>
          </w:p>
        </w:tc>
        <w:tc>
          <w:tcPr/>
          <w:p>
            <w:pPr>
              <w:pStyle w:val="Compact"/>
              <w:jc w:val="right"/>
            </w:pPr>
            <w:r>
              <w:t xml:space="preserve">123.9</w:t>
            </w:r>
          </w:p>
        </w:tc>
        <w:tc>
          <w:tcPr/>
          <w:p>
            <w:pPr>
              <w:pStyle w:val="Compact"/>
              <w:jc w:val="right"/>
            </w:pPr>
            <w:r>
              <w:t xml:space="preserve">123.1</w:t>
            </w:r>
          </w:p>
        </w:tc>
        <w:tc>
          <w:tcPr/>
          <w:p>
            <w:pPr>
              <w:pStyle w:val="Compact"/>
              <w:jc w:val="right"/>
            </w:pPr>
            <w:r>
              <w:t xml:space="preserve">113.2</w:t>
            </w:r>
          </w:p>
        </w:tc>
        <w:tc>
          <w:tcPr/>
          <w:p>
            <w:pPr>
              <w:pStyle w:val="Compact"/>
              <w:jc w:val="right"/>
            </w:pPr>
            <w:r>
              <w:t xml:space="preserve">147.4</w:t>
            </w:r>
          </w:p>
        </w:tc>
        <w:tc>
          <w:tcPr/>
          <w:p>
            <w:pPr>
              <w:pStyle w:val="Compact"/>
              <w:jc w:val="right"/>
            </w:pPr>
            <w:r>
              <w:t xml:space="preserve">111.9</w:t>
            </w:r>
          </w:p>
        </w:tc>
      </w:tr>
      <w:tr>
        <w:tc>
          <w:tcPr/>
          <w:p>
            <w:pPr>
              <w:pStyle w:val="Compact"/>
              <w:jc w:val="left"/>
            </w:pPr>
            <w:r>
              <w:t xml:space="preserve">56800</w:t>
            </w:r>
          </w:p>
        </w:tc>
        <w:tc>
          <w:tcPr/>
          <w:p>
            <w:pPr>
              <w:pStyle w:val="Compact"/>
              <w:jc w:val="left"/>
            </w:pPr>
            <w:r>
              <w:t xml:space="preserve">Simpele</w:t>
            </w:r>
          </w:p>
        </w:tc>
        <w:tc>
          <w:tcPr/>
          <w:p>
            <w:pPr>
              <w:pStyle w:val="Compact"/>
              <w:jc w:val="right"/>
            </w:pPr>
            <w:r>
              <w:t xml:space="preserve">123.6</w:t>
            </w:r>
          </w:p>
        </w:tc>
        <w:tc>
          <w:tcPr/>
          <w:p>
            <w:pPr>
              <w:pStyle w:val="Compact"/>
              <w:jc w:val="right"/>
            </w:pPr>
            <w:r>
              <w:t xml:space="preserve">125.2</w:t>
            </w:r>
          </w:p>
        </w:tc>
        <w:tc>
          <w:tcPr/>
          <w:p>
            <w:pPr>
              <w:pStyle w:val="Compact"/>
              <w:jc w:val="right"/>
            </w:pPr>
            <w:r>
              <w:t xml:space="preserve">110.1</w:t>
            </w:r>
          </w:p>
        </w:tc>
        <w:tc>
          <w:tcPr/>
          <w:p>
            <w:pPr>
              <w:pStyle w:val="Compact"/>
              <w:jc w:val="right"/>
            </w:pPr>
            <w:r>
              <w:t xml:space="preserve">123.2</w:t>
            </w:r>
          </w:p>
        </w:tc>
        <w:tc>
          <w:tcPr/>
          <w:p>
            <w:pPr>
              <w:pStyle w:val="Compact"/>
              <w:jc w:val="right"/>
            </w:pPr>
            <w:r>
              <w:t xml:space="preserve">135.8</w:t>
            </w:r>
          </w:p>
        </w:tc>
      </w:tr>
      <w:tr>
        <w:tc>
          <w:tcPr/>
          <w:p>
            <w:pPr>
              <w:pStyle w:val="Compact"/>
              <w:jc w:val="left"/>
            </w:pPr>
            <w:r>
              <w:t xml:space="preserve">53920</w:t>
            </w:r>
          </w:p>
        </w:tc>
        <w:tc>
          <w:tcPr/>
          <w:p>
            <w:pPr>
              <w:pStyle w:val="Compact"/>
              <w:jc w:val="left"/>
            </w:pPr>
            <w:r>
              <w:t xml:space="preserve">Voisalmi</w:t>
            </w:r>
          </w:p>
        </w:tc>
        <w:tc>
          <w:tcPr/>
          <w:p>
            <w:pPr>
              <w:pStyle w:val="Compact"/>
              <w:jc w:val="right"/>
            </w:pPr>
            <w:r>
              <w:t xml:space="preserve">123.2</w:t>
            </w:r>
          </w:p>
        </w:tc>
        <w:tc>
          <w:tcPr/>
          <w:p>
            <w:pPr>
              <w:pStyle w:val="Compact"/>
              <w:jc w:val="right"/>
            </w:pPr>
            <w:r>
              <w:t xml:space="preserve">136.8</w:t>
            </w:r>
          </w:p>
        </w:tc>
        <w:tc>
          <w:tcPr/>
          <w:p>
            <w:pPr>
              <w:pStyle w:val="Compact"/>
              <w:jc w:val="right"/>
            </w:pPr>
            <w:r>
              <w:t xml:space="preserve">108.1</w:t>
            </w:r>
          </w:p>
        </w:tc>
        <w:tc>
          <w:tcPr/>
          <w:p>
            <w:pPr>
              <w:pStyle w:val="Compact"/>
              <w:jc w:val="right"/>
            </w:pPr>
            <w:r>
              <w:t xml:space="preserve">155.9</w:t>
            </w:r>
          </w:p>
        </w:tc>
        <w:tc>
          <w:tcPr/>
          <w:p>
            <w:pPr>
              <w:pStyle w:val="Compact"/>
              <w:jc w:val="right"/>
            </w:pPr>
            <w:r>
              <w:t xml:space="preserve">91.9</w:t>
            </w:r>
          </w:p>
        </w:tc>
      </w:tr>
      <w:tr>
        <w:tc>
          <w:tcPr/>
          <w:p>
            <w:pPr>
              <w:pStyle w:val="Compact"/>
              <w:jc w:val="left"/>
            </w:pPr>
            <w:r>
              <w:t xml:space="preserve">59210</w:t>
            </w:r>
          </w:p>
        </w:tc>
        <w:tc>
          <w:tcPr/>
          <w:p>
            <w:pPr>
              <w:pStyle w:val="Compact"/>
              <w:jc w:val="left"/>
            </w:pPr>
            <w:r>
              <w:t xml:space="preserve">Melkoniemi</w:t>
            </w:r>
          </w:p>
        </w:tc>
        <w:tc>
          <w:tcPr/>
          <w:p>
            <w:pPr>
              <w:pStyle w:val="Compact"/>
              <w:jc w:val="right"/>
            </w:pPr>
            <w:r>
              <w:t xml:space="preserve">122.1</w:t>
            </w:r>
          </w:p>
        </w:tc>
        <w:tc>
          <w:tcPr/>
          <w:p>
            <w:pPr>
              <w:pStyle w:val="Compact"/>
              <w:jc w:val="right"/>
            </w:pPr>
            <w:r>
              <w:t xml:space="preserve">130.7</w:t>
            </w:r>
          </w:p>
        </w:tc>
        <w:tc>
          <w:tcPr/>
          <w:p>
            <w:pPr>
              <w:pStyle w:val="Compact"/>
              <w:jc w:val="right"/>
            </w:pPr>
            <w:r>
              <w:t xml:space="preserve">151.1</w:t>
            </w:r>
          </w:p>
        </w:tc>
        <w:tc>
          <w:tcPr/>
          <w:p>
            <w:pPr>
              <w:pStyle w:val="Compact"/>
              <w:jc w:val="right"/>
            </w:pPr>
            <w:r>
              <w:t xml:space="preserve">76.7</w:t>
            </w:r>
          </w:p>
        </w:tc>
        <w:tc>
          <w:tcPr/>
          <w:p>
            <w:pPr>
              <w:pStyle w:val="Compact"/>
              <w:jc w:val="right"/>
            </w:pPr>
            <w:r>
              <w:t xml:space="preserve">130.0</w:t>
            </w:r>
          </w:p>
        </w:tc>
      </w:tr>
      <w:tr>
        <w:tc>
          <w:tcPr/>
          <w:p>
            <w:pPr>
              <w:pStyle w:val="Compact"/>
              <w:jc w:val="left"/>
            </w:pPr>
            <w:r>
              <w:t xml:space="preserve">53810</w:t>
            </w:r>
          </w:p>
        </w:tc>
        <w:tc>
          <w:tcPr/>
          <w:p>
            <w:pPr>
              <w:pStyle w:val="Compact"/>
              <w:jc w:val="left"/>
            </w:pPr>
            <w:r>
              <w:t xml:space="preserve">Kuusimäki-Lavola</w:t>
            </w:r>
          </w:p>
        </w:tc>
        <w:tc>
          <w:tcPr/>
          <w:p>
            <w:pPr>
              <w:pStyle w:val="Compact"/>
              <w:jc w:val="right"/>
            </w:pPr>
            <w:r>
              <w:t xml:space="preserve">121.3</w:t>
            </w:r>
          </w:p>
        </w:tc>
        <w:tc>
          <w:tcPr/>
          <w:p>
            <w:pPr>
              <w:pStyle w:val="Compact"/>
              <w:jc w:val="right"/>
            </w:pPr>
            <w:r>
              <w:t xml:space="preserve">142.9</w:t>
            </w:r>
          </w:p>
        </w:tc>
        <w:tc>
          <w:tcPr/>
          <w:p>
            <w:pPr>
              <w:pStyle w:val="Compact"/>
              <w:jc w:val="right"/>
            </w:pPr>
            <w:r>
              <w:t xml:space="preserve">128.9</w:t>
            </w:r>
          </w:p>
        </w:tc>
        <w:tc>
          <w:tcPr/>
          <w:p>
            <w:pPr>
              <w:pStyle w:val="Compact"/>
              <w:jc w:val="right"/>
            </w:pPr>
            <w:r>
              <w:t xml:space="preserve">124.7</w:t>
            </w:r>
          </w:p>
        </w:tc>
        <w:tc>
          <w:tcPr/>
          <w:p>
            <w:pPr>
              <w:pStyle w:val="Compact"/>
              <w:jc w:val="right"/>
            </w:pPr>
            <w:r>
              <w:t xml:space="preserve">88.7</w:t>
            </w:r>
          </w:p>
        </w:tc>
      </w:tr>
      <w:tr>
        <w:tc>
          <w:tcPr/>
          <w:p>
            <w:pPr>
              <w:pStyle w:val="Compact"/>
              <w:jc w:val="left"/>
            </w:pPr>
            <w:r>
              <w:t xml:space="preserve">56330</w:t>
            </w:r>
          </w:p>
        </w:tc>
        <w:tc>
          <w:tcPr/>
          <w:p>
            <w:pPr>
              <w:pStyle w:val="Compact"/>
              <w:jc w:val="left"/>
            </w:pPr>
            <w:r>
              <w:t xml:space="preserve">Utula</w:t>
            </w:r>
          </w:p>
        </w:tc>
        <w:tc>
          <w:tcPr/>
          <w:p>
            <w:pPr>
              <w:pStyle w:val="Compact"/>
              <w:jc w:val="right"/>
            </w:pPr>
            <w:r>
              <w:t xml:space="preserve">120.5</w:t>
            </w:r>
          </w:p>
        </w:tc>
        <w:tc>
          <w:tcPr/>
          <w:p>
            <w:pPr>
              <w:pStyle w:val="Compact"/>
              <w:jc w:val="right"/>
            </w:pPr>
            <w:r>
              <w:t xml:space="preserve">NA</w:t>
            </w:r>
          </w:p>
        </w:tc>
        <w:tc>
          <w:tcPr/>
          <w:p>
            <w:pPr>
              <w:pStyle w:val="Compact"/>
              <w:jc w:val="right"/>
            </w:pPr>
            <w:r>
              <w:t xml:space="preserve">111.1</w:t>
            </w:r>
          </w:p>
        </w:tc>
        <w:tc>
          <w:tcPr/>
          <w:p>
            <w:pPr>
              <w:pStyle w:val="Compact"/>
              <w:jc w:val="right"/>
            </w:pPr>
            <w:r>
              <w:t xml:space="preserve">66.7</w:t>
            </w:r>
          </w:p>
        </w:tc>
        <w:tc>
          <w:tcPr/>
          <w:p>
            <w:pPr>
              <w:pStyle w:val="Compact"/>
              <w:jc w:val="right"/>
            </w:pPr>
            <w:r>
              <w:t xml:space="preserve">183.8</w:t>
            </w:r>
          </w:p>
        </w:tc>
      </w:tr>
      <w:tr>
        <w:tc>
          <w:tcPr/>
          <w:p>
            <w:pPr>
              <w:pStyle w:val="Compact"/>
              <w:jc w:val="left"/>
            </w:pPr>
            <w:r>
              <w:t xml:space="preserve">54410</w:t>
            </w:r>
          </w:p>
        </w:tc>
        <w:tc>
          <w:tcPr/>
          <w:p>
            <w:pPr>
              <w:pStyle w:val="Compact"/>
              <w:jc w:val="left"/>
            </w:pPr>
            <w:r>
              <w:t xml:space="preserve">Ylämaa Keskus</w:t>
            </w:r>
          </w:p>
        </w:tc>
        <w:tc>
          <w:tcPr/>
          <w:p>
            <w:pPr>
              <w:pStyle w:val="Compact"/>
              <w:jc w:val="right"/>
            </w:pPr>
            <w:r>
              <w:t xml:space="preserve">120.3</w:t>
            </w:r>
          </w:p>
        </w:tc>
        <w:tc>
          <w:tcPr/>
          <w:p>
            <w:pPr>
              <w:pStyle w:val="Compact"/>
              <w:jc w:val="right"/>
            </w:pPr>
            <w:r>
              <w:t xml:space="preserve">119.3</w:t>
            </w:r>
          </w:p>
        </w:tc>
        <w:tc>
          <w:tcPr/>
          <w:p>
            <w:pPr>
              <w:pStyle w:val="Compact"/>
              <w:jc w:val="right"/>
            </w:pPr>
            <w:r>
              <w:t xml:space="preserve">109.1</w:t>
            </w:r>
          </w:p>
        </w:tc>
        <w:tc>
          <w:tcPr/>
          <w:p>
            <w:pPr>
              <w:pStyle w:val="Compact"/>
              <w:jc w:val="right"/>
            </w:pPr>
            <w:r>
              <w:t xml:space="preserve">115.9</w:t>
            </w:r>
          </w:p>
        </w:tc>
        <w:tc>
          <w:tcPr/>
          <w:p>
            <w:pPr>
              <w:pStyle w:val="Compact"/>
              <w:jc w:val="right"/>
            </w:pPr>
            <w:r>
              <w:t xml:space="preserve">136.8</w:t>
            </w:r>
          </w:p>
        </w:tc>
      </w:tr>
      <w:tr>
        <w:tc>
          <w:tcPr/>
          <w:p>
            <w:pPr>
              <w:pStyle w:val="Compact"/>
              <w:jc w:val="left"/>
            </w:pPr>
            <w:r>
              <w:t xml:space="preserve">54430</w:t>
            </w:r>
          </w:p>
        </w:tc>
        <w:tc>
          <w:tcPr/>
          <w:p>
            <w:pPr>
              <w:pStyle w:val="Compact"/>
              <w:jc w:val="left"/>
            </w:pPr>
            <w:r>
              <w:t xml:space="preserve">Hujakkala</w:t>
            </w:r>
          </w:p>
        </w:tc>
        <w:tc>
          <w:tcPr/>
          <w:p>
            <w:pPr>
              <w:pStyle w:val="Compact"/>
              <w:jc w:val="right"/>
            </w:pPr>
            <w:r>
              <w:t xml:space="preserve">120.1</w:t>
            </w:r>
          </w:p>
        </w:tc>
        <w:tc>
          <w:tcPr/>
          <w:p>
            <w:pPr>
              <w:pStyle w:val="Compact"/>
              <w:jc w:val="right"/>
            </w:pPr>
            <w:r>
              <w:t xml:space="preserve">123.7</w:t>
            </w:r>
          </w:p>
        </w:tc>
        <w:tc>
          <w:tcPr/>
          <w:p>
            <w:pPr>
              <w:pStyle w:val="Compact"/>
              <w:jc w:val="right"/>
            </w:pPr>
            <w:r>
              <w:t xml:space="preserve">154.7</w:t>
            </w:r>
          </w:p>
        </w:tc>
        <w:tc>
          <w:tcPr/>
          <w:p>
            <w:pPr>
              <w:pStyle w:val="Compact"/>
              <w:jc w:val="right"/>
            </w:pPr>
            <w:r>
              <w:t xml:space="preserve">74.0</w:t>
            </w:r>
          </w:p>
        </w:tc>
        <w:tc>
          <w:tcPr/>
          <w:p>
            <w:pPr>
              <w:pStyle w:val="Compact"/>
              <w:jc w:val="right"/>
            </w:pPr>
            <w:r>
              <w:t xml:space="preserve">127.8</w:t>
            </w:r>
          </w:p>
        </w:tc>
      </w:tr>
      <w:tr>
        <w:tc>
          <w:tcPr/>
          <w:p>
            <w:pPr>
              <w:pStyle w:val="Compact"/>
              <w:jc w:val="left"/>
            </w:pPr>
            <w:r>
              <w:t xml:space="preserve">59320</w:t>
            </w:r>
          </w:p>
        </w:tc>
        <w:tc>
          <w:tcPr/>
          <w:p>
            <w:pPr>
              <w:pStyle w:val="Compact"/>
              <w:jc w:val="left"/>
            </w:pPr>
            <w:r>
              <w:t xml:space="preserve">Haapaoja</w:t>
            </w:r>
          </w:p>
        </w:tc>
        <w:tc>
          <w:tcPr/>
          <w:p>
            <w:pPr>
              <w:pStyle w:val="Compact"/>
              <w:jc w:val="right"/>
            </w:pPr>
            <w:r>
              <w:t xml:space="preserve">116.6</w:t>
            </w:r>
          </w:p>
        </w:tc>
        <w:tc>
          <w:tcPr/>
          <w:p>
            <w:pPr>
              <w:pStyle w:val="Compact"/>
              <w:jc w:val="right"/>
            </w:pPr>
            <w:r>
              <w:t xml:space="preserve">115.2</w:t>
            </w:r>
          </w:p>
        </w:tc>
        <w:tc>
          <w:tcPr/>
          <w:p>
            <w:pPr>
              <w:pStyle w:val="Compact"/>
              <w:jc w:val="right"/>
            </w:pPr>
            <w:r>
              <w:t xml:space="preserve">151.5</w:t>
            </w:r>
          </w:p>
        </w:tc>
        <w:tc>
          <w:tcPr/>
          <w:p>
            <w:pPr>
              <w:pStyle w:val="Compact"/>
              <w:jc w:val="right"/>
            </w:pPr>
            <w:r>
              <w:t xml:space="preserve">74.7</w:t>
            </w:r>
          </w:p>
        </w:tc>
        <w:tc>
          <w:tcPr/>
          <w:p>
            <w:pPr>
              <w:pStyle w:val="Compact"/>
              <w:jc w:val="right"/>
            </w:pPr>
            <w:r>
              <w:t xml:space="preserve">125.0</w:t>
            </w:r>
          </w:p>
        </w:tc>
      </w:tr>
      <w:tr>
        <w:tc>
          <w:tcPr/>
          <w:p>
            <w:pPr>
              <w:pStyle w:val="Compact"/>
              <w:jc w:val="left"/>
            </w:pPr>
            <w:r>
              <w:t xml:space="preserve">54500</w:t>
            </w:r>
          </w:p>
        </w:tc>
        <w:tc>
          <w:tcPr/>
          <w:p>
            <w:pPr>
              <w:pStyle w:val="Compact"/>
              <w:jc w:val="left"/>
            </w:pPr>
            <w:r>
              <w:t xml:space="preserve">Taavetti-Somerharju</w:t>
            </w:r>
          </w:p>
        </w:tc>
        <w:tc>
          <w:tcPr/>
          <w:p>
            <w:pPr>
              <w:pStyle w:val="Compact"/>
              <w:jc w:val="right"/>
            </w:pPr>
            <w:r>
              <w:t xml:space="preserve">116.4</w:t>
            </w:r>
          </w:p>
        </w:tc>
        <w:tc>
          <w:tcPr/>
          <w:p>
            <w:pPr>
              <w:pStyle w:val="Compact"/>
              <w:jc w:val="right"/>
            </w:pPr>
            <w:r>
              <w:t xml:space="preserve">133.5</w:t>
            </w:r>
          </w:p>
        </w:tc>
        <w:tc>
          <w:tcPr/>
          <w:p>
            <w:pPr>
              <w:pStyle w:val="Compact"/>
              <w:jc w:val="right"/>
            </w:pPr>
            <w:r>
              <w:t xml:space="preserve">108.9</w:t>
            </w:r>
          </w:p>
        </w:tc>
        <w:tc>
          <w:tcPr/>
          <w:p>
            <w:pPr>
              <w:pStyle w:val="Compact"/>
              <w:jc w:val="right"/>
            </w:pPr>
            <w:r>
              <w:t xml:space="preserve">95.0</w:t>
            </w:r>
          </w:p>
        </w:tc>
        <w:tc>
          <w:tcPr/>
          <w:p>
            <w:pPr>
              <w:pStyle w:val="Compact"/>
              <w:jc w:val="right"/>
            </w:pPr>
            <w:r>
              <w:t xml:space="preserve">128.4</w:t>
            </w:r>
          </w:p>
        </w:tc>
      </w:tr>
      <w:tr>
        <w:tc>
          <w:tcPr/>
          <w:p>
            <w:pPr>
              <w:pStyle w:val="Compact"/>
              <w:jc w:val="left"/>
            </w:pPr>
            <w:r>
              <w:t xml:space="preserve">59100</w:t>
            </w:r>
          </w:p>
        </w:tc>
        <w:tc>
          <w:tcPr/>
          <w:p>
            <w:pPr>
              <w:pStyle w:val="Compact"/>
              <w:jc w:val="left"/>
            </w:pPr>
            <w:r>
              <w:t xml:space="preserve">Parikkala Keskus</w:t>
            </w:r>
          </w:p>
        </w:tc>
        <w:tc>
          <w:tcPr/>
          <w:p>
            <w:pPr>
              <w:pStyle w:val="Compact"/>
              <w:jc w:val="right"/>
            </w:pPr>
            <w:r>
              <w:t xml:space="preserve">116.2</w:t>
            </w:r>
          </w:p>
        </w:tc>
        <w:tc>
          <w:tcPr/>
          <w:p>
            <w:pPr>
              <w:pStyle w:val="Compact"/>
              <w:jc w:val="right"/>
            </w:pPr>
            <w:r>
              <w:t xml:space="preserve">137.6</w:t>
            </w:r>
          </w:p>
        </w:tc>
        <w:tc>
          <w:tcPr/>
          <w:p>
            <w:pPr>
              <w:pStyle w:val="Compact"/>
              <w:jc w:val="right"/>
            </w:pPr>
            <w:r>
              <w:t xml:space="preserve">109.7</w:t>
            </w:r>
          </w:p>
        </w:tc>
        <w:tc>
          <w:tcPr/>
          <w:p>
            <w:pPr>
              <w:pStyle w:val="Compact"/>
              <w:jc w:val="right"/>
            </w:pPr>
            <w:r>
              <w:t xml:space="preserve">91.9</w:t>
            </w:r>
          </w:p>
        </w:tc>
        <w:tc>
          <w:tcPr/>
          <w:p>
            <w:pPr>
              <w:pStyle w:val="Compact"/>
              <w:jc w:val="right"/>
            </w:pPr>
            <w:r>
              <w:t xml:space="preserve">125.4</w:t>
            </w:r>
          </w:p>
        </w:tc>
      </w:tr>
      <w:tr>
        <w:tc>
          <w:tcPr/>
          <w:p>
            <w:pPr>
              <w:pStyle w:val="Compact"/>
              <w:jc w:val="left"/>
            </w:pPr>
            <w:r>
              <w:t xml:space="preserve">54230</w:t>
            </w:r>
          </w:p>
        </w:tc>
        <w:tc>
          <w:tcPr/>
          <w:p>
            <w:pPr>
              <w:pStyle w:val="Compact"/>
              <w:jc w:val="left"/>
            </w:pPr>
            <w:r>
              <w:t xml:space="preserve">Nuijamaa</w:t>
            </w:r>
          </w:p>
        </w:tc>
        <w:tc>
          <w:tcPr/>
          <w:p>
            <w:pPr>
              <w:pStyle w:val="Compact"/>
              <w:jc w:val="right"/>
            </w:pPr>
            <w:r>
              <w:t xml:space="preserve">115.0</w:t>
            </w:r>
          </w:p>
        </w:tc>
        <w:tc>
          <w:tcPr/>
          <w:p>
            <w:pPr>
              <w:pStyle w:val="Compact"/>
              <w:jc w:val="right"/>
            </w:pPr>
            <w:r>
              <w:t xml:space="preserve">110.8</w:t>
            </w:r>
          </w:p>
        </w:tc>
        <w:tc>
          <w:tcPr/>
          <w:p>
            <w:pPr>
              <w:pStyle w:val="Compact"/>
              <w:jc w:val="right"/>
            </w:pPr>
            <w:r>
              <w:t xml:space="preserve">120.1</w:t>
            </w:r>
          </w:p>
        </w:tc>
        <w:tc>
          <w:tcPr/>
          <w:p>
            <w:pPr>
              <w:pStyle w:val="Compact"/>
              <w:jc w:val="right"/>
            </w:pPr>
            <w:r>
              <w:t xml:space="preserve">121.5</w:t>
            </w:r>
          </w:p>
        </w:tc>
        <w:tc>
          <w:tcPr/>
          <w:p>
            <w:pPr>
              <w:pStyle w:val="Compact"/>
              <w:jc w:val="right"/>
            </w:pPr>
            <w:r>
              <w:t xml:space="preserve">107.6</w:t>
            </w:r>
          </w:p>
        </w:tc>
      </w:tr>
      <w:tr>
        <w:tc>
          <w:tcPr/>
          <w:p>
            <w:pPr>
              <w:pStyle w:val="Compact"/>
              <w:jc w:val="left"/>
            </w:pPr>
            <w:r>
              <w:t xml:space="preserve">54710</w:t>
            </w:r>
          </w:p>
        </w:tc>
        <w:tc>
          <w:tcPr/>
          <w:p>
            <w:pPr>
              <w:pStyle w:val="Compact"/>
              <w:jc w:val="left"/>
            </w:pPr>
            <w:r>
              <w:t xml:space="preserve">Lemi Keskus</w:t>
            </w:r>
          </w:p>
        </w:tc>
        <w:tc>
          <w:tcPr/>
          <w:p>
            <w:pPr>
              <w:pStyle w:val="Compact"/>
              <w:jc w:val="right"/>
            </w:pPr>
            <w:r>
              <w:t xml:space="preserve">115.0</w:t>
            </w:r>
          </w:p>
        </w:tc>
        <w:tc>
          <w:tcPr/>
          <w:p>
            <w:pPr>
              <w:pStyle w:val="Compact"/>
              <w:jc w:val="right"/>
            </w:pPr>
            <w:r>
              <w:t xml:space="preserve">132.6</w:t>
            </w:r>
          </w:p>
        </w:tc>
        <w:tc>
          <w:tcPr/>
          <w:p>
            <w:pPr>
              <w:pStyle w:val="Compact"/>
              <w:jc w:val="right"/>
            </w:pPr>
            <w:r>
              <w:t xml:space="preserve">111.3</w:t>
            </w:r>
          </w:p>
        </w:tc>
        <w:tc>
          <w:tcPr/>
          <w:p>
            <w:pPr>
              <w:pStyle w:val="Compact"/>
              <w:jc w:val="right"/>
            </w:pPr>
            <w:r>
              <w:t xml:space="preserve">90.2</w:t>
            </w:r>
          </w:p>
        </w:tc>
        <w:tc>
          <w:tcPr/>
          <w:p>
            <w:pPr>
              <w:pStyle w:val="Compact"/>
              <w:jc w:val="right"/>
            </w:pPr>
            <w:r>
              <w:t xml:space="preserve">126.0</w:t>
            </w:r>
          </w:p>
        </w:tc>
      </w:tr>
      <w:tr>
        <w:tc>
          <w:tcPr/>
          <w:p>
            <w:pPr>
              <w:pStyle w:val="Compact"/>
              <w:jc w:val="left"/>
            </w:pPr>
            <w:r>
              <w:t xml:space="preserve">54770</w:t>
            </w:r>
          </w:p>
        </w:tc>
        <w:tc>
          <w:tcPr/>
          <w:p>
            <w:pPr>
              <w:pStyle w:val="Compact"/>
              <w:jc w:val="left"/>
            </w:pPr>
            <w:r>
              <w:t xml:space="preserve">Heituinlahti</w:t>
            </w:r>
          </w:p>
        </w:tc>
        <w:tc>
          <w:tcPr/>
          <w:p>
            <w:pPr>
              <w:pStyle w:val="Compact"/>
              <w:jc w:val="right"/>
            </w:pPr>
            <w:r>
              <w:t xml:space="preserve">115.0</w:t>
            </w:r>
          </w:p>
        </w:tc>
        <w:tc>
          <w:tcPr/>
          <w:p>
            <w:pPr>
              <w:pStyle w:val="Compact"/>
              <w:jc w:val="right"/>
            </w:pPr>
            <w:r>
              <w:t xml:space="preserve">114.8</w:t>
            </w:r>
          </w:p>
        </w:tc>
        <w:tc>
          <w:tcPr/>
          <w:p>
            <w:pPr>
              <w:pStyle w:val="Compact"/>
              <w:jc w:val="right"/>
            </w:pPr>
            <w:r>
              <w:t xml:space="preserve">130.8</w:t>
            </w:r>
          </w:p>
        </w:tc>
        <w:tc>
          <w:tcPr/>
          <w:p>
            <w:pPr>
              <w:pStyle w:val="Compact"/>
              <w:jc w:val="right"/>
            </w:pPr>
            <w:r>
              <w:t xml:space="preserve">85.1</w:t>
            </w:r>
          </w:p>
        </w:tc>
        <w:tc>
          <w:tcPr/>
          <w:p>
            <w:pPr>
              <w:pStyle w:val="Compact"/>
              <w:jc w:val="right"/>
            </w:pPr>
            <w:r>
              <w:t xml:space="preserve">129.4</w:t>
            </w:r>
          </w:p>
        </w:tc>
      </w:tr>
      <w:tr>
        <w:tc>
          <w:tcPr/>
          <w:p>
            <w:pPr>
              <w:pStyle w:val="Compact"/>
              <w:jc w:val="left"/>
            </w:pPr>
            <w:r>
              <w:t xml:space="preserve">54270</w:t>
            </w:r>
          </w:p>
        </w:tc>
        <w:tc>
          <w:tcPr/>
          <w:p>
            <w:pPr>
              <w:pStyle w:val="Compact"/>
              <w:jc w:val="left"/>
            </w:pPr>
            <w:r>
              <w:t xml:space="preserve">Vainikkala</w:t>
            </w:r>
          </w:p>
        </w:tc>
        <w:tc>
          <w:tcPr/>
          <w:p>
            <w:pPr>
              <w:pStyle w:val="Compact"/>
              <w:jc w:val="right"/>
            </w:pPr>
            <w:r>
              <w:t xml:space="preserve">114.3</w:t>
            </w:r>
          </w:p>
        </w:tc>
        <w:tc>
          <w:tcPr/>
          <w:p>
            <w:pPr>
              <w:pStyle w:val="Compact"/>
              <w:jc w:val="right"/>
            </w:pPr>
            <w:r>
              <w:t xml:space="preserve">105.0</w:t>
            </w:r>
          </w:p>
        </w:tc>
        <w:tc>
          <w:tcPr/>
          <w:p>
            <w:pPr>
              <w:pStyle w:val="Compact"/>
              <w:jc w:val="right"/>
            </w:pPr>
            <w:r>
              <w:t xml:space="preserve">121.3</w:t>
            </w:r>
          </w:p>
        </w:tc>
        <w:tc>
          <w:tcPr/>
          <w:p>
            <w:pPr>
              <w:pStyle w:val="Compact"/>
              <w:jc w:val="right"/>
            </w:pPr>
            <w:r>
              <w:t xml:space="preserve">116.5</w:t>
            </w:r>
          </w:p>
        </w:tc>
        <w:tc>
          <w:tcPr/>
          <w:p>
            <w:pPr>
              <w:pStyle w:val="Compact"/>
              <w:jc w:val="right"/>
            </w:pPr>
            <w:r>
              <w:t xml:space="preserve">114.4</w:t>
            </w:r>
          </w:p>
        </w:tc>
      </w:tr>
      <w:tr>
        <w:tc>
          <w:tcPr/>
          <w:p>
            <w:pPr>
              <w:pStyle w:val="Compact"/>
              <w:jc w:val="left"/>
            </w:pPr>
            <w:r>
              <w:t xml:space="preserve">56210</w:t>
            </w:r>
          </w:p>
        </w:tc>
        <w:tc>
          <w:tcPr/>
          <w:p>
            <w:pPr>
              <w:pStyle w:val="Compact"/>
              <w:jc w:val="left"/>
            </w:pPr>
            <w:r>
              <w:t xml:space="preserve">Virmutjoki</w:t>
            </w:r>
          </w:p>
        </w:tc>
        <w:tc>
          <w:tcPr/>
          <w:p>
            <w:pPr>
              <w:pStyle w:val="Compact"/>
              <w:jc w:val="right"/>
            </w:pPr>
            <w:r>
              <w:t xml:space="preserve">113.8</w:t>
            </w:r>
          </w:p>
        </w:tc>
        <w:tc>
          <w:tcPr/>
          <w:p>
            <w:pPr>
              <w:pStyle w:val="Compact"/>
              <w:jc w:val="right"/>
            </w:pPr>
            <w:r>
              <w:t xml:space="preserve">89.3</w:t>
            </w:r>
          </w:p>
        </w:tc>
        <w:tc>
          <w:tcPr/>
          <w:p>
            <w:pPr>
              <w:pStyle w:val="Compact"/>
              <w:jc w:val="right"/>
            </w:pPr>
            <w:r>
              <w:t xml:space="preserve">120.3</w:t>
            </w:r>
          </w:p>
        </w:tc>
        <w:tc>
          <w:tcPr/>
          <w:p>
            <w:pPr>
              <w:pStyle w:val="Compact"/>
              <w:jc w:val="right"/>
            </w:pPr>
            <w:r>
              <w:t xml:space="preserve">136.8</w:t>
            </w:r>
          </w:p>
        </w:tc>
        <w:tc>
          <w:tcPr/>
          <w:p>
            <w:pPr>
              <w:pStyle w:val="Compact"/>
              <w:jc w:val="right"/>
            </w:pPr>
            <w:r>
              <w:t xml:space="preserve">108.7</w:t>
            </w:r>
          </w:p>
        </w:tc>
      </w:tr>
      <w:tr>
        <w:tc>
          <w:tcPr/>
          <w:p>
            <w:pPr>
              <w:pStyle w:val="Compact"/>
              <w:jc w:val="left"/>
            </w:pPr>
            <w:r>
              <w:t xml:space="preserve">54930</w:t>
            </w:r>
          </w:p>
        </w:tc>
        <w:tc>
          <w:tcPr/>
          <w:p>
            <w:pPr>
              <w:pStyle w:val="Compact"/>
              <w:jc w:val="left"/>
            </w:pPr>
            <w:r>
              <w:t xml:space="preserve">Levänen</w:t>
            </w:r>
          </w:p>
        </w:tc>
        <w:tc>
          <w:tcPr/>
          <w:p>
            <w:pPr>
              <w:pStyle w:val="Compact"/>
              <w:jc w:val="right"/>
            </w:pPr>
            <w:r>
              <w:t xml:space="preserve">113.0</w:t>
            </w:r>
          </w:p>
        </w:tc>
        <w:tc>
          <w:tcPr/>
          <w:p>
            <w:pPr>
              <w:pStyle w:val="Compact"/>
              <w:jc w:val="right"/>
            </w:pPr>
            <w:r>
              <w:t xml:space="preserve">125.9</w:t>
            </w:r>
          </w:p>
        </w:tc>
        <w:tc>
          <w:tcPr/>
          <w:p>
            <w:pPr>
              <w:pStyle w:val="Compact"/>
              <w:jc w:val="right"/>
            </w:pPr>
            <w:r>
              <w:t xml:space="preserve">134.9</w:t>
            </w:r>
          </w:p>
        </w:tc>
        <w:tc>
          <w:tcPr/>
          <w:p>
            <w:pPr>
              <w:pStyle w:val="Compact"/>
              <w:jc w:val="right"/>
            </w:pPr>
            <w:r>
              <w:t xml:space="preserve">74.6</w:t>
            </w:r>
          </w:p>
        </w:tc>
        <w:tc>
          <w:tcPr/>
          <w:p>
            <w:pPr>
              <w:pStyle w:val="Compact"/>
              <w:jc w:val="right"/>
            </w:pPr>
            <w:r>
              <w:t xml:space="preserve">116.7</w:t>
            </w:r>
          </w:p>
        </w:tc>
      </w:tr>
      <w:tr>
        <w:tc>
          <w:tcPr/>
          <w:p>
            <w:pPr>
              <w:pStyle w:val="Compact"/>
              <w:jc w:val="left"/>
            </w:pPr>
            <w:r>
              <w:t xml:space="preserve">56410</w:t>
            </w:r>
          </w:p>
        </w:tc>
        <w:tc>
          <w:tcPr/>
          <w:p>
            <w:pPr>
              <w:pStyle w:val="Compact"/>
              <w:jc w:val="left"/>
            </w:pPr>
            <w:r>
              <w:t xml:space="preserve">Kaiturinpää</w:t>
            </w:r>
          </w:p>
        </w:tc>
        <w:tc>
          <w:tcPr/>
          <w:p>
            <w:pPr>
              <w:pStyle w:val="Compact"/>
              <w:jc w:val="right"/>
            </w:pPr>
            <w:r>
              <w:t xml:space="preserve">110.4</w:t>
            </w:r>
          </w:p>
        </w:tc>
        <w:tc>
          <w:tcPr/>
          <w:p>
            <w:pPr>
              <w:pStyle w:val="Compact"/>
              <w:jc w:val="right"/>
            </w:pPr>
            <w:r>
              <w:t xml:space="preserve">70.5</w:t>
            </w:r>
          </w:p>
        </w:tc>
        <w:tc>
          <w:tcPr/>
          <w:p>
            <w:pPr>
              <w:pStyle w:val="Compact"/>
              <w:jc w:val="right"/>
            </w:pPr>
            <w:r>
              <w:t xml:space="preserve">118.4</w:t>
            </w:r>
          </w:p>
        </w:tc>
        <w:tc>
          <w:tcPr/>
          <w:p>
            <w:pPr>
              <w:pStyle w:val="Compact"/>
              <w:jc w:val="right"/>
            </w:pPr>
            <w:r>
              <w:t xml:space="preserve">137.7</w:t>
            </w:r>
          </w:p>
        </w:tc>
        <w:tc>
          <w:tcPr/>
          <w:p>
            <w:pPr>
              <w:pStyle w:val="Compact"/>
              <w:jc w:val="right"/>
            </w:pPr>
            <w:r>
              <w:t xml:space="preserve">115.0</w:t>
            </w:r>
          </w:p>
        </w:tc>
      </w:tr>
      <w:tr>
        <w:tc>
          <w:tcPr/>
          <w:p>
            <w:pPr>
              <w:pStyle w:val="Compact"/>
              <w:jc w:val="left"/>
            </w:pPr>
            <w:r>
              <w:t xml:space="preserve">54940</w:t>
            </w:r>
          </w:p>
        </w:tc>
        <w:tc>
          <w:tcPr/>
          <w:p>
            <w:pPr>
              <w:pStyle w:val="Compact"/>
              <w:jc w:val="left"/>
            </w:pPr>
            <w:r>
              <w:t xml:space="preserve">Solkei</w:t>
            </w:r>
          </w:p>
        </w:tc>
        <w:tc>
          <w:tcPr/>
          <w:p>
            <w:pPr>
              <w:pStyle w:val="Compact"/>
              <w:jc w:val="right"/>
            </w:pPr>
            <w:r>
              <w:t xml:space="preserve">110.1</w:t>
            </w:r>
          </w:p>
        </w:tc>
        <w:tc>
          <w:tcPr/>
          <w:p>
            <w:pPr>
              <w:pStyle w:val="Compact"/>
              <w:jc w:val="right"/>
            </w:pPr>
            <w:r>
              <w:t xml:space="preserve">86.2</w:t>
            </w:r>
          </w:p>
        </w:tc>
        <w:tc>
          <w:tcPr/>
          <w:p>
            <w:pPr>
              <w:pStyle w:val="Compact"/>
              <w:jc w:val="right"/>
            </w:pPr>
            <w:r>
              <w:t xml:space="preserve">103.7</w:t>
            </w:r>
          </w:p>
        </w:tc>
        <w:tc>
          <w:tcPr/>
          <w:p>
            <w:pPr>
              <w:pStyle w:val="Compact"/>
              <w:jc w:val="right"/>
            </w:pPr>
            <w:r>
              <w:t xml:space="preserve">144.8</w:t>
            </w:r>
          </w:p>
        </w:tc>
        <w:tc>
          <w:tcPr/>
          <w:p>
            <w:pPr>
              <w:pStyle w:val="Compact"/>
              <w:jc w:val="right"/>
            </w:pPr>
            <w:r>
              <w:t xml:space="preserve">106.0</w:t>
            </w:r>
          </w:p>
        </w:tc>
      </w:tr>
      <w:tr>
        <w:tc>
          <w:tcPr/>
          <w:p>
            <w:pPr>
              <w:pStyle w:val="Compact"/>
              <w:jc w:val="left"/>
            </w:pPr>
            <w:r>
              <w:t xml:space="preserve">54800</w:t>
            </w:r>
          </w:p>
        </w:tc>
        <w:tc>
          <w:tcPr/>
          <w:p>
            <w:pPr>
              <w:pStyle w:val="Compact"/>
              <w:jc w:val="left"/>
            </w:pPr>
            <w:r>
              <w:t xml:space="preserve">Savitaipale Keskus</w:t>
            </w:r>
          </w:p>
        </w:tc>
        <w:tc>
          <w:tcPr/>
          <w:p>
            <w:pPr>
              <w:pStyle w:val="Compact"/>
              <w:jc w:val="right"/>
            </w:pPr>
            <w:r>
              <w:t xml:space="preserve">109.6</w:t>
            </w:r>
          </w:p>
        </w:tc>
        <w:tc>
          <w:tcPr/>
          <w:p>
            <w:pPr>
              <w:pStyle w:val="Compact"/>
              <w:jc w:val="right"/>
            </w:pPr>
            <w:r>
              <w:t xml:space="preserve">124.3</w:t>
            </w:r>
          </w:p>
        </w:tc>
        <w:tc>
          <w:tcPr/>
          <w:p>
            <w:pPr>
              <w:pStyle w:val="Compact"/>
              <w:jc w:val="right"/>
            </w:pPr>
            <w:r>
              <w:t xml:space="preserve">108.8</w:t>
            </w:r>
          </w:p>
        </w:tc>
        <w:tc>
          <w:tcPr/>
          <w:p>
            <w:pPr>
              <w:pStyle w:val="Compact"/>
              <w:jc w:val="right"/>
            </w:pPr>
            <w:r>
              <w:t xml:space="preserve">82.3</w:t>
            </w:r>
          </w:p>
        </w:tc>
        <w:tc>
          <w:tcPr/>
          <w:p>
            <w:pPr>
              <w:pStyle w:val="Compact"/>
              <w:jc w:val="right"/>
            </w:pPr>
            <w:r>
              <w:t xml:space="preserve">122.9</w:t>
            </w:r>
          </w:p>
        </w:tc>
      </w:tr>
      <w:tr>
        <w:tc>
          <w:tcPr/>
          <w:p>
            <w:pPr>
              <w:pStyle w:val="Compact"/>
              <w:jc w:val="left"/>
            </w:pPr>
            <w:r>
              <w:t xml:space="preserve">55910</w:t>
            </w:r>
          </w:p>
        </w:tc>
        <w:tc>
          <w:tcPr/>
          <w:p>
            <w:pPr>
              <w:pStyle w:val="Compact"/>
              <w:jc w:val="left"/>
            </w:pPr>
            <w:r>
              <w:t xml:space="preserve">Rautio-Kurkvuori</w:t>
            </w:r>
          </w:p>
        </w:tc>
        <w:tc>
          <w:tcPr/>
          <w:p>
            <w:pPr>
              <w:pStyle w:val="Compact"/>
              <w:jc w:val="right"/>
            </w:pPr>
            <w:r>
              <w:t xml:space="preserve">109.1</w:t>
            </w:r>
          </w:p>
        </w:tc>
        <w:tc>
          <w:tcPr/>
          <w:p>
            <w:pPr>
              <w:pStyle w:val="Compact"/>
              <w:jc w:val="right"/>
            </w:pPr>
            <w:r>
              <w:t xml:space="preserve">90.3</w:t>
            </w:r>
          </w:p>
        </w:tc>
        <w:tc>
          <w:tcPr/>
          <w:p>
            <w:pPr>
              <w:pStyle w:val="Compact"/>
              <w:jc w:val="right"/>
            </w:pPr>
            <w:r>
              <w:t xml:space="preserve">98.5</w:t>
            </w:r>
          </w:p>
        </w:tc>
        <w:tc>
          <w:tcPr/>
          <w:p>
            <w:pPr>
              <w:pStyle w:val="Compact"/>
              <w:jc w:val="right"/>
            </w:pPr>
            <w:r>
              <w:t xml:space="preserve">140.8</w:t>
            </w:r>
          </w:p>
        </w:tc>
        <w:tc>
          <w:tcPr/>
          <w:p>
            <w:pPr>
              <w:pStyle w:val="Compact"/>
              <w:jc w:val="right"/>
            </w:pPr>
            <w:r>
              <w:t xml:space="preserve">106.8</w:t>
            </w:r>
          </w:p>
        </w:tc>
      </w:tr>
      <w:tr>
        <w:tc>
          <w:tcPr/>
          <w:p>
            <w:pPr>
              <w:pStyle w:val="Compact"/>
              <w:jc w:val="left"/>
            </w:pPr>
            <w:r>
              <w:t xml:space="preserve">56730</w:t>
            </w:r>
          </w:p>
        </w:tc>
        <w:tc>
          <w:tcPr/>
          <w:p>
            <w:pPr>
              <w:pStyle w:val="Compact"/>
              <w:jc w:val="left"/>
            </w:pPr>
            <w:r>
              <w:t xml:space="preserve">Laikko</w:t>
            </w:r>
          </w:p>
        </w:tc>
        <w:tc>
          <w:tcPr/>
          <w:p>
            <w:pPr>
              <w:pStyle w:val="Compact"/>
              <w:jc w:val="right"/>
            </w:pPr>
            <w:r>
              <w:t xml:space="preserve">108.3</w:t>
            </w:r>
          </w:p>
        </w:tc>
        <w:tc>
          <w:tcPr/>
          <w:p>
            <w:pPr>
              <w:pStyle w:val="Compact"/>
              <w:jc w:val="right"/>
            </w:pPr>
            <w:r>
              <w:t xml:space="preserve">93.9</w:t>
            </w:r>
          </w:p>
        </w:tc>
        <w:tc>
          <w:tcPr/>
          <w:p>
            <w:pPr>
              <w:pStyle w:val="Compact"/>
              <w:jc w:val="right"/>
            </w:pPr>
            <w:r>
              <w:t xml:space="preserve">130.4</w:t>
            </w:r>
          </w:p>
        </w:tc>
        <w:tc>
          <w:tcPr/>
          <w:p>
            <w:pPr>
              <w:pStyle w:val="Compact"/>
              <w:jc w:val="right"/>
            </w:pPr>
            <w:r>
              <w:t xml:space="preserve">104.8</w:t>
            </w:r>
          </w:p>
        </w:tc>
        <w:tc>
          <w:tcPr/>
          <w:p>
            <w:pPr>
              <w:pStyle w:val="Compact"/>
              <w:jc w:val="right"/>
            </w:pPr>
            <w:r>
              <w:t xml:space="preserve">103.9</w:t>
            </w:r>
          </w:p>
        </w:tc>
      </w:tr>
      <w:tr>
        <w:tc>
          <w:tcPr/>
          <w:p>
            <w:pPr>
              <w:pStyle w:val="Compact"/>
              <w:jc w:val="left"/>
            </w:pPr>
            <w:r>
              <w:t xml:space="preserve">59530</w:t>
            </w:r>
          </w:p>
        </w:tc>
        <w:tc>
          <w:tcPr/>
          <w:p>
            <w:pPr>
              <w:pStyle w:val="Compact"/>
              <w:jc w:val="left"/>
            </w:pPr>
            <w:r>
              <w:t xml:space="preserve">Mikkolanniemi</w:t>
            </w:r>
          </w:p>
        </w:tc>
        <w:tc>
          <w:tcPr/>
          <w:p>
            <w:pPr>
              <w:pStyle w:val="Compact"/>
              <w:jc w:val="right"/>
            </w:pPr>
            <w:r>
              <w:t xml:space="preserve">107.4</w:t>
            </w:r>
          </w:p>
        </w:tc>
        <w:tc>
          <w:tcPr/>
          <w:p>
            <w:pPr>
              <w:pStyle w:val="Compact"/>
              <w:jc w:val="right"/>
            </w:pPr>
            <w:r>
              <w:t xml:space="preserve">103.4</w:t>
            </w:r>
          </w:p>
        </w:tc>
        <w:tc>
          <w:tcPr/>
          <w:p>
            <w:pPr>
              <w:pStyle w:val="Compact"/>
              <w:jc w:val="right"/>
            </w:pPr>
            <w:r>
              <w:t xml:space="preserve">113.2</w:t>
            </w:r>
          </w:p>
        </w:tc>
        <w:tc>
          <w:tcPr/>
          <w:p>
            <w:pPr>
              <w:pStyle w:val="Compact"/>
              <w:jc w:val="right"/>
            </w:pPr>
            <w:r>
              <w:t xml:space="preserve">101.8</w:t>
            </w:r>
          </w:p>
        </w:tc>
        <w:tc>
          <w:tcPr/>
          <w:p>
            <w:pPr>
              <w:pStyle w:val="Compact"/>
              <w:jc w:val="right"/>
            </w:pPr>
            <w:r>
              <w:t xml:space="preserve">111.1</w:t>
            </w:r>
          </w:p>
        </w:tc>
      </w:tr>
      <w:tr>
        <w:tc>
          <w:tcPr/>
          <w:p>
            <w:pPr>
              <w:pStyle w:val="Compact"/>
              <w:jc w:val="left"/>
            </w:pPr>
            <w:r>
              <w:t xml:space="preserve">54510</w:t>
            </w:r>
          </w:p>
        </w:tc>
        <w:tc>
          <w:tcPr/>
          <w:p>
            <w:pPr>
              <w:pStyle w:val="Compact"/>
              <w:jc w:val="left"/>
            </w:pPr>
            <w:r>
              <w:t xml:space="preserve">Uro</w:t>
            </w:r>
          </w:p>
        </w:tc>
        <w:tc>
          <w:tcPr/>
          <w:p>
            <w:pPr>
              <w:pStyle w:val="Compact"/>
              <w:jc w:val="right"/>
            </w:pPr>
            <w:r>
              <w:t xml:space="preserve">106.5</w:t>
            </w:r>
          </w:p>
        </w:tc>
        <w:tc>
          <w:tcPr/>
          <w:p>
            <w:pPr>
              <w:pStyle w:val="Compact"/>
              <w:jc w:val="right"/>
            </w:pPr>
            <w:r>
              <w:t xml:space="preserve">101.3</w:t>
            </w:r>
          </w:p>
        </w:tc>
        <w:tc>
          <w:tcPr/>
          <w:p>
            <w:pPr>
              <w:pStyle w:val="Compact"/>
              <w:jc w:val="right"/>
            </w:pPr>
            <w:r>
              <w:t xml:space="preserve">122.2</w:t>
            </w:r>
          </w:p>
        </w:tc>
        <w:tc>
          <w:tcPr/>
          <w:p>
            <w:pPr>
              <w:pStyle w:val="Compact"/>
              <w:jc w:val="right"/>
            </w:pPr>
            <w:r>
              <w:t xml:space="preserve">91.2</w:t>
            </w:r>
          </w:p>
        </w:tc>
        <w:tc>
          <w:tcPr/>
          <w:p>
            <w:pPr>
              <w:pStyle w:val="Compact"/>
              <w:jc w:val="right"/>
            </w:pPr>
            <w:r>
              <w:t xml:space="preserve">111.4</w:t>
            </w:r>
          </w:p>
        </w:tc>
      </w:tr>
      <w:tr>
        <w:tc>
          <w:tcPr/>
          <w:p>
            <w:pPr>
              <w:pStyle w:val="Compact"/>
              <w:jc w:val="left"/>
            </w:pPr>
            <w:r>
              <w:t xml:space="preserve">46530</w:t>
            </w:r>
          </w:p>
        </w:tc>
        <w:tc>
          <w:tcPr/>
          <w:p>
            <w:pPr>
              <w:pStyle w:val="Compact"/>
              <w:jc w:val="left"/>
            </w:pPr>
            <w:r>
              <w:t xml:space="preserve">Kannuskoski</w:t>
            </w:r>
          </w:p>
        </w:tc>
        <w:tc>
          <w:tcPr/>
          <w:p>
            <w:pPr>
              <w:pStyle w:val="Compact"/>
              <w:jc w:val="right"/>
            </w:pPr>
            <w:r>
              <w:t xml:space="preserve">106.4</w:t>
            </w:r>
          </w:p>
        </w:tc>
        <w:tc>
          <w:tcPr/>
          <w:p>
            <w:pPr>
              <w:pStyle w:val="Compact"/>
              <w:jc w:val="right"/>
            </w:pPr>
            <w:r>
              <w:t xml:space="preserve">115.7</w:t>
            </w:r>
          </w:p>
        </w:tc>
        <w:tc>
          <w:tcPr/>
          <w:p>
            <w:pPr>
              <w:pStyle w:val="Compact"/>
              <w:jc w:val="right"/>
            </w:pPr>
            <w:r>
              <w:t xml:space="preserve">119.6</w:t>
            </w:r>
          </w:p>
        </w:tc>
        <w:tc>
          <w:tcPr/>
          <w:p>
            <w:pPr>
              <w:pStyle w:val="Compact"/>
              <w:jc w:val="right"/>
            </w:pPr>
            <w:r>
              <w:t xml:space="preserve">59.5</w:t>
            </w:r>
          </w:p>
        </w:tc>
        <w:tc>
          <w:tcPr/>
          <w:p>
            <w:pPr>
              <w:pStyle w:val="Compact"/>
              <w:jc w:val="right"/>
            </w:pPr>
            <w:r>
              <w:t xml:space="preserve">130.7</w:t>
            </w:r>
          </w:p>
        </w:tc>
      </w:tr>
      <w:tr>
        <w:tc>
          <w:tcPr/>
          <w:p>
            <w:pPr>
              <w:pStyle w:val="Compact"/>
              <w:jc w:val="left"/>
            </w:pPr>
            <w:r>
              <w:t xml:space="preserve">54330</w:t>
            </w:r>
          </w:p>
        </w:tc>
        <w:tc>
          <w:tcPr/>
          <w:p>
            <w:pPr>
              <w:pStyle w:val="Compact"/>
              <w:jc w:val="left"/>
            </w:pPr>
            <w:r>
              <w:t xml:space="preserve">Simola</w:t>
            </w:r>
          </w:p>
        </w:tc>
        <w:tc>
          <w:tcPr/>
          <w:p>
            <w:pPr>
              <w:pStyle w:val="Compact"/>
              <w:jc w:val="right"/>
            </w:pPr>
            <w:r>
              <w:t xml:space="preserve">106.3</w:t>
            </w:r>
          </w:p>
        </w:tc>
        <w:tc>
          <w:tcPr/>
          <w:p>
            <w:pPr>
              <w:pStyle w:val="Compact"/>
              <w:jc w:val="right"/>
            </w:pPr>
            <w:r>
              <w:t xml:space="preserve">103.5</w:t>
            </w:r>
          </w:p>
        </w:tc>
        <w:tc>
          <w:tcPr/>
          <w:p>
            <w:pPr>
              <w:pStyle w:val="Compact"/>
              <w:jc w:val="right"/>
            </w:pPr>
            <w:r>
              <w:t xml:space="preserve">96.2</w:t>
            </w:r>
          </w:p>
        </w:tc>
        <w:tc>
          <w:tcPr/>
          <w:p>
            <w:pPr>
              <w:pStyle w:val="Compact"/>
              <w:jc w:val="right"/>
            </w:pPr>
            <w:r>
              <w:t xml:space="preserve">138.6</w:t>
            </w:r>
          </w:p>
        </w:tc>
        <w:tc>
          <w:tcPr/>
          <w:p>
            <w:pPr>
              <w:pStyle w:val="Compact"/>
              <w:jc w:val="right"/>
            </w:pPr>
            <w:r>
              <w:t xml:space="preserve">86.8</w:t>
            </w:r>
          </w:p>
        </w:tc>
      </w:tr>
      <w:tr>
        <w:tc>
          <w:tcPr/>
          <w:p>
            <w:pPr>
              <w:pStyle w:val="Compact"/>
              <w:jc w:val="left"/>
            </w:pPr>
            <w:r>
              <w:t xml:space="preserve">56310</w:t>
            </w:r>
          </w:p>
        </w:tc>
        <w:tc>
          <w:tcPr/>
          <w:p>
            <w:pPr>
              <w:pStyle w:val="Compact"/>
              <w:jc w:val="left"/>
            </w:pPr>
            <w:r>
              <w:t xml:space="preserve">Syyspohja</w:t>
            </w:r>
          </w:p>
        </w:tc>
        <w:tc>
          <w:tcPr/>
          <w:p>
            <w:pPr>
              <w:pStyle w:val="Compact"/>
              <w:jc w:val="right"/>
            </w:pPr>
            <w:r>
              <w:t xml:space="preserve">105.5</w:t>
            </w:r>
          </w:p>
        </w:tc>
        <w:tc>
          <w:tcPr/>
          <w:p>
            <w:pPr>
              <w:pStyle w:val="Compact"/>
              <w:jc w:val="right"/>
            </w:pPr>
            <w:r>
              <w:t xml:space="preserve">106.8</w:t>
            </w:r>
          </w:p>
        </w:tc>
        <w:tc>
          <w:tcPr/>
          <w:p>
            <w:pPr>
              <w:pStyle w:val="Compact"/>
              <w:jc w:val="right"/>
            </w:pPr>
            <w:r>
              <w:t xml:space="preserve">117.8</w:t>
            </w:r>
          </w:p>
        </w:tc>
        <w:tc>
          <w:tcPr/>
          <w:p>
            <w:pPr>
              <w:pStyle w:val="Compact"/>
              <w:jc w:val="right"/>
            </w:pPr>
            <w:r>
              <w:t xml:space="preserve">64.0</w:t>
            </w:r>
          </w:p>
        </w:tc>
        <w:tc>
          <w:tcPr/>
          <w:p>
            <w:pPr>
              <w:pStyle w:val="Compact"/>
              <w:jc w:val="right"/>
            </w:pPr>
            <w:r>
              <w:t xml:space="preserve">133.3</w:t>
            </w:r>
          </w:p>
        </w:tc>
      </w:tr>
      <w:tr>
        <w:tc>
          <w:tcPr/>
          <w:p>
            <w:pPr>
              <w:pStyle w:val="Compact"/>
              <w:jc w:val="left"/>
            </w:pPr>
            <w:r>
              <w:t xml:space="preserve">53600</w:t>
            </w:r>
          </w:p>
        </w:tc>
        <w:tc>
          <w:tcPr/>
          <w:p>
            <w:pPr>
              <w:pStyle w:val="Compact"/>
              <w:jc w:val="left"/>
            </w:pPr>
            <w:r>
              <w:t xml:space="preserve">Kesämäki</w:t>
            </w:r>
          </w:p>
        </w:tc>
        <w:tc>
          <w:tcPr/>
          <w:p>
            <w:pPr>
              <w:pStyle w:val="Compact"/>
              <w:jc w:val="right"/>
            </w:pPr>
            <w:r>
              <w:t xml:space="preserve">104.9</w:t>
            </w:r>
          </w:p>
        </w:tc>
        <w:tc>
          <w:tcPr/>
          <w:p>
            <w:pPr>
              <w:pStyle w:val="Compact"/>
              <w:jc w:val="right"/>
            </w:pPr>
            <w:r>
              <w:t xml:space="preserve">134.3</w:t>
            </w:r>
          </w:p>
        </w:tc>
        <w:tc>
          <w:tcPr/>
          <w:p>
            <w:pPr>
              <w:pStyle w:val="Compact"/>
              <w:jc w:val="right"/>
            </w:pPr>
            <w:r>
              <w:t xml:space="preserve">103.0</w:t>
            </w:r>
          </w:p>
        </w:tc>
        <w:tc>
          <w:tcPr/>
          <w:p>
            <w:pPr>
              <w:pStyle w:val="Compact"/>
              <w:jc w:val="right"/>
            </w:pPr>
            <w:r>
              <w:t xml:space="preserve">100.5</w:t>
            </w:r>
          </w:p>
        </w:tc>
        <w:tc>
          <w:tcPr/>
          <w:p>
            <w:pPr>
              <w:pStyle w:val="Compact"/>
              <w:jc w:val="right"/>
            </w:pPr>
            <w:r>
              <w:t xml:space="preserve">81.9</w:t>
            </w:r>
          </w:p>
        </w:tc>
      </w:tr>
      <w:tr>
        <w:tc>
          <w:tcPr/>
          <w:p>
            <w:pPr>
              <w:pStyle w:val="Compact"/>
              <w:jc w:val="left"/>
            </w:pPr>
            <w:r>
              <w:t xml:space="preserve">56100</w:t>
            </w:r>
          </w:p>
        </w:tc>
        <w:tc>
          <w:tcPr/>
          <w:p>
            <w:pPr>
              <w:pStyle w:val="Compact"/>
              <w:jc w:val="left"/>
            </w:pPr>
            <w:r>
              <w:t xml:space="preserve">Ruokolahti Keskus</w:t>
            </w:r>
          </w:p>
        </w:tc>
        <w:tc>
          <w:tcPr/>
          <w:p>
            <w:pPr>
              <w:pStyle w:val="Compact"/>
              <w:jc w:val="right"/>
            </w:pPr>
            <w:r>
              <w:t xml:space="preserve">104.5</w:t>
            </w:r>
          </w:p>
        </w:tc>
        <w:tc>
          <w:tcPr/>
          <w:p>
            <w:pPr>
              <w:pStyle w:val="Compact"/>
              <w:jc w:val="right"/>
            </w:pPr>
            <w:r>
              <w:t xml:space="preserve">113.2</w:t>
            </w:r>
          </w:p>
        </w:tc>
        <w:tc>
          <w:tcPr/>
          <w:p>
            <w:pPr>
              <w:pStyle w:val="Compact"/>
              <w:jc w:val="right"/>
            </w:pPr>
            <w:r>
              <w:t xml:space="preserve">82.5</w:t>
            </w:r>
          </w:p>
        </w:tc>
        <w:tc>
          <w:tcPr/>
          <w:p>
            <w:pPr>
              <w:pStyle w:val="Compact"/>
              <w:jc w:val="right"/>
            </w:pPr>
            <w:r>
              <w:t xml:space="preserve">103.5</w:t>
            </w:r>
          </w:p>
        </w:tc>
        <w:tc>
          <w:tcPr/>
          <w:p>
            <w:pPr>
              <w:pStyle w:val="Compact"/>
              <w:jc w:val="right"/>
            </w:pPr>
            <w:r>
              <w:t xml:space="preserve">119.0</w:t>
            </w:r>
          </w:p>
        </w:tc>
      </w:tr>
      <w:tr>
        <w:tc>
          <w:tcPr/>
          <w:p>
            <w:pPr>
              <w:pStyle w:val="Compact"/>
              <w:jc w:val="left"/>
            </w:pPr>
            <w:r>
              <w:t xml:space="preserve">53200</w:t>
            </w:r>
          </w:p>
        </w:tc>
        <w:tc>
          <w:tcPr/>
          <w:p>
            <w:pPr>
              <w:pStyle w:val="Compact"/>
              <w:jc w:val="left"/>
            </w:pPr>
            <w:r>
              <w:t xml:space="preserve">Kaukas-Tirilä</w:t>
            </w:r>
          </w:p>
        </w:tc>
        <w:tc>
          <w:tcPr/>
          <w:p>
            <w:pPr>
              <w:pStyle w:val="Compact"/>
              <w:jc w:val="right"/>
            </w:pPr>
            <w:r>
              <w:t xml:space="preserve">104.2</w:t>
            </w:r>
          </w:p>
        </w:tc>
        <w:tc>
          <w:tcPr/>
          <w:p>
            <w:pPr>
              <w:pStyle w:val="Compact"/>
              <w:jc w:val="right"/>
            </w:pPr>
            <w:r>
              <w:t xml:space="preserve">113.9</w:t>
            </w:r>
          </w:p>
        </w:tc>
        <w:tc>
          <w:tcPr/>
          <w:p>
            <w:pPr>
              <w:pStyle w:val="Compact"/>
              <w:jc w:val="right"/>
            </w:pPr>
            <w:r>
              <w:t xml:space="preserve">86.3</w:t>
            </w:r>
          </w:p>
        </w:tc>
        <w:tc>
          <w:tcPr/>
          <w:p>
            <w:pPr>
              <w:pStyle w:val="Compact"/>
              <w:jc w:val="right"/>
            </w:pPr>
            <w:r>
              <w:t xml:space="preserve">122.8</w:t>
            </w:r>
          </w:p>
        </w:tc>
        <w:tc>
          <w:tcPr/>
          <w:p>
            <w:pPr>
              <w:pStyle w:val="Compact"/>
              <w:jc w:val="right"/>
            </w:pPr>
            <w:r>
              <w:t xml:space="preserve">93.7</w:t>
            </w:r>
          </w:p>
        </w:tc>
      </w:tr>
      <w:tr>
        <w:tc>
          <w:tcPr/>
          <w:p>
            <w:pPr>
              <w:pStyle w:val="Compact"/>
              <w:jc w:val="left"/>
            </w:pPr>
            <w:r>
              <w:t xml:space="preserve">54720</w:t>
            </w:r>
          </w:p>
        </w:tc>
        <w:tc>
          <w:tcPr/>
          <w:p>
            <w:pPr>
              <w:pStyle w:val="Compact"/>
              <w:jc w:val="left"/>
            </w:pPr>
            <w:r>
              <w:t xml:space="preserve">Laksiainen</w:t>
            </w:r>
          </w:p>
        </w:tc>
        <w:tc>
          <w:tcPr/>
          <w:p>
            <w:pPr>
              <w:pStyle w:val="Compact"/>
              <w:jc w:val="right"/>
            </w:pPr>
            <w:r>
              <w:t xml:space="preserve">103.4</w:t>
            </w:r>
          </w:p>
        </w:tc>
        <w:tc>
          <w:tcPr/>
          <w:p>
            <w:pPr>
              <w:pStyle w:val="Compact"/>
              <w:jc w:val="right"/>
            </w:pPr>
            <w:r>
              <w:t xml:space="preserve">104.6</w:t>
            </w:r>
          </w:p>
        </w:tc>
        <w:tc>
          <w:tcPr/>
          <w:p>
            <w:pPr>
              <w:pStyle w:val="Compact"/>
              <w:jc w:val="right"/>
            </w:pPr>
            <w:r>
              <w:t xml:space="preserve">138.8</w:t>
            </w:r>
          </w:p>
        </w:tc>
        <w:tc>
          <w:tcPr/>
          <w:p>
            <w:pPr>
              <w:pStyle w:val="Compact"/>
              <w:jc w:val="right"/>
            </w:pPr>
            <w:r>
              <w:t xml:space="preserve">54.3</w:t>
            </w:r>
          </w:p>
        </w:tc>
        <w:tc>
          <w:tcPr/>
          <w:p>
            <w:pPr>
              <w:pStyle w:val="Compact"/>
              <w:jc w:val="right"/>
            </w:pPr>
            <w:r>
              <w:t xml:space="preserve">116.1</w:t>
            </w:r>
          </w:p>
        </w:tc>
      </w:tr>
      <w:tr>
        <w:tc>
          <w:tcPr/>
          <w:p>
            <w:pPr>
              <w:pStyle w:val="Compact"/>
              <w:jc w:val="left"/>
            </w:pPr>
            <w:r>
              <w:t xml:space="preserve">55100</w:t>
            </w:r>
          </w:p>
        </w:tc>
        <w:tc>
          <w:tcPr/>
          <w:p>
            <w:pPr>
              <w:pStyle w:val="Compact"/>
              <w:jc w:val="left"/>
            </w:pPr>
            <w:r>
              <w:t xml:space="preserve">Imatra Keskus</w:t>
            </w:r>
          </w:p>
        </w:tc>
        <w:tc>
          <w:tcPr/>
          <w:p>
            <w:pPr>
              <w:pStyle w:val="Compact"/>
              <w:jc w:val="right"/>
            </w:pPr>
            <w:r>
              <w:t xml:space="preserve">102.0</w:t>
            </w:r>
          </w:p>
        </w:tc>
        <w:tc>
          <w:tcPr/>
          <w:p>
            <w:pPr>
              <w:pStyle w:val="Compact"/>
              <w:jc w:val="right"/>
            </w:pPr>
            <w:r>
              <w:t xml:space="preserve">98.5</w:t>
            </w:r>
          </w:p>
        </w:tc>
        <w:tc>
          <w:tcPr/>
          <w:p>
            <w:pPr>
              <w:pStyle w:val="Compact"/>
              <w:jc w:val="right"/>
            </w:pPr>
            <w:r>
              <w:t xml:space="preserve">84.5</w:t>
            </w:r>
          </w:p>
        </w:tc>
        <w:tc>
          <w:tcPr/>
          <w:p>
            <w:pPr>
              <w:pStyle w:val="Compact"/>
              <w:jc w:val="right"/>
            </w:pPr>
            <w:r>
              <w:t xml:space="preserve">133.1</w:t>
            </w:r>
          </w:p>
        </w:tc>
        <w:tc>
          <w:tcPr/>
          <w:p>
            <w:pPr>
              <w:pStyle w:val="Compact"/>
              <w:jc w:val="right"/>
            </w:pPr>
            <w:r>
              <w:t xml:space="preserve">91.9</w:t>
            </w:r>
          </w:p>
        </w:tc>
      </w:tr>
      <w:tr>
        <w:tc>
          <w:tcPr/>
          <w:p>
            <w:pPr>
              <w:pStyle w:val="Compact"/>
              <w:jc w:val="left"/>
            </w:pPr>
            <w:r>
              <w:t xml:space="preserve">59130</w:t>
            </w:r>
          </w:p>
        </w:tc>
        <w:tc>
          <w:tcPr/>
          <w:p>
            <w:pPr>
              <w:pStyle w:val="Compact"/>
              <w:jc w:val="left"/>
            </w:pPr>
            <w:r>
              <w:t xml:space="preserve">Koitsanlahti</w:t>
            </w:r>
          </w:p>
        </w:tc>
        <w:tc>
          <w:tcPr/>
          <w:p>
            <w:pPr>
              <w:pStyle w:val="Compact"/>
              <w:jc w:val="right"/>
            </w:pPr>
            <w:r>
              <w:t xml:space="preserve">101.5</w:t>
            </w:r>
          </w:p>
        </w:tc>
        <w:tc>
          <w:tcPr/>
          <w:p>
            <w:pPr>
              <w:pStyle w:val="Compact"/>
              <w:jc w:val="right"/>
            </w:pPr>
            <w:r>
              <w:t xml:space="preserve">110.5</w:t>
            </w:r>
          </w:p>
        </w:tc>
        <w:tc>
          <w:tcPr/>
          <w:p>
            <w:pPr>
              <w:pStyle w:val="Compact"/>
              <w:jc w:val="right"/>
            </w:pPr>
            <w:r>
              <w:t xml:space="preserve">114.2</w:t>
            </w:r>
          </w:p>
        </w:tc>
        <w:tc>
          <w:tcPr/>
          <w:p>
            <w:pPr>
              <w:pStyle w:val="Compact"/>
              <w:jc w:val="right"/>
            </w:pPr>
            <w:r>
              <w:t xml:space="preserve">65.0</w:t>
            </w:r>
          </w:p>
        </w:tc>
        <w:tc>
          <w:tcPr/>
          <w:p>
            <w:pPr>
              <w:pStyle w:val="Compact"/>
              <w:jc w:val="right"/>
            </w:pPr>
            <w:r>
              <w:t xml:space="preserve">116.1</w:t>
            </w:r>
          </w:p>
        </w:tc>
      </w:tr>
      <w:tr>
        <w:tc>
          <w:tcPr/>
          <w:p>
            <w:pPr>
              <w:pStyle w:val="Compact"/>
              <w:jc w:val="left"/>
            </w:pPr>
            <w:r>
              <w:t xml:space="preserve">54120</w:t>
            </w:r>
          </w:p>
        </w:tc>
        <w:tc>
          <w:tcPr/>
          <w:p>
            <w:pPr>
              <w:pStyle w:val="Compact"/>
              <w:jc w:val="left"/>
            </w:pPr>
            <w:r>
              <w:t xml:space="preserve">Pulp</w:t>
            </w:r>
          </w:p>
        </w:tc>
        <w:tc>
          <w:tcPr/>
          <w:p>
            <w:pPr>
              <w:pStyle w:val="Compact"/>
              <w:jc w:val="right"/>
            </w:pPr>
            <w:r>
              <w:t xml:space="preserve">100.8</w:t>
            </w:r>
          </w:p>
        </w:tc>
        <w:tc>
          <w:tcPr/>
          <w:p>
            <w:pPr>
              <w:pStyle w:val="Compact"/>
              <w:jc w:val="right"/>
            </w:pPr>
            <w:r>
              <w:t xml:space="preserve">86.5</w:t>
            </w:r>
          </w:p>
        </w:tc>
        <w:tc>
          <w:tcPr/>
          <w:p>
            <w:pPr>
              <w:pStyle w:val="Compact"/>
              <w:jc w:val="right"/>
            </w:pPr>
            <w:r>
              <w:t xml:space="preserve">85.5</w:t>
            </w:r>
          </w:p>
        </w:tc>
        <w:tc>
          <w:tcPr/>
          <w:p>
            <w:pPr>
              <w:pStyle w:val="Compact"/>
              <w:jc w:val="right"/>
            </w:pPr>
            <w:r>
              <w:t xml:space="preserve">133.3</w:t>
            </w:r>
          </w:p>
        </w:tc>
        <w:tc>
          <w:tcPr/>
          <w:p>
            <w:pPr>
              <w:pStyle w:val="Compact"/>
              <w:jc w:val="right"/>
            </w:pPr>
            <w:r>
              <w:t xml:space="preserve">97.9</w:t>
            </w:r>
          </w:p>
        </w:tc>
      </w:tr>
      <w:tr>
        <w:tc>
          <w:tcPr/>
          <w:p>
            <w:pPr>
              <w:pStyle w:val="Compact"/>
              <w:jc w:val="left"/>
            </w:pPr>
            <w:r>
              <w:t xml:space="preserve">53300</w:t>
            </w:r>
          </w:p>
        </w:tc>
        <w:tc>
          <w:tcPr/>
          <w:p>
            <w:pPr>
              <w:pStyle w:val="Compact"/>
              <w:jc w:val="left"/>
            </w:pPr>
            <w:r>
              <w:t xml:space="preserve">Lauritsala-Mälkiä</w:t>
            </w:r>
          </w:p>
        </w:tc>
        <w:tc>
          <w:tcPr/>
          <w:p>
            <w:pPr>
              <w:pStyle w:val="Compact"/>
              <w:jc w:val="right"/>
            </w:pPr>
            <w:r>
              <w:t xml:space="preserve">100.2</w:t>
            </w:r>
          </w:p>
        </w:tc>
        <w:tc>
          <w:tcPr/>
          <w:p>
            <w:pPr>
              <w:pStyle w:val="Compact"/>
              <w:jc w:val="right"/>
            </w:pPr>
            <w:r>
              <w:t xml:space="preserve">106.9</w:t>
            </w:r>
          </w:p>
        </w:tc>
        <w:tc>
          <w:tcPr/>
          <w:p>
            <w:pPr>
              <w:pStyle w:val="Compact"/>
              <w:jc w:val="right"/>
            </w:pPr>
            <w:r>
              <w:t xml:space="preserve">86.2</w:t>
            </w:r>
          </w:p>
        </w:tc>
        <w:tc>
          <w:tcPr/>
          <w:p>
            <w:pPr>
              <w:pStyle w:val="Compact"/>
              <w:jc w:val="right"/>
            </w:pPr>
            <w:r>
              <w:t xml:space="preserve">117.0</w:t>
            </w:r>
          </w:p>
        </w:tc>
        <w:tc>
          <w:tcPr/>
          <w:p>
            <w:pPr>
              <w:pStyle w:val="Compact"/>
              <w:jc w:val="right"/>
            </w:pPr>
            <w:r>
              <w:t xml:space="preserve">90.8</w:t>
            </w:r>
          </w:p>
        </w:tc>
      </w:tr>
      <w:tr>
        <w:tc>
          <w:tcPr/>
          <w:p>
            <w:pPr>
              <w:pStyle w:val="Compact"/>
              <w:jc w:val="left"/>
            </w:pPr>
            <w:r>
              <w:t xml:space="preserve">53650</w:t>
            </w:r>
          </w:p>
        </w:tc>
        <w:tc>
          <w:tcPr/>
          <w:p>
            <w:pPr>
              <w:pStyle w:val="Compact"/>
              <w:jc w:val="left"/>
            </w:pPr>
            <w:r>
              <w:t xml:space="preserve">Mattila-Kuusela</w:t>
            </w:r>
          </w:p>
        </w:tc>
        <w:tc>
          <w:tcPr/>
          <w:p>
            <w:pPr>
              <w:pStyle w:val="Compact"/>
              <w:jc w:val="right"/>
            </w:pPr>
            <w:r>
              <w:t xml:space="preserve">99.3</w:t>
            </w:r>
          </w:p>
        </w:tc>
        <w:tc>
          <w:tcPr/>
          <w:p>
            <w:pPr>
              <w:pStyle w:val="Compact"/>
              <w:jc w:val="right"/>
            </w:pPr>
            <w:r>
              <w:t xml:space="preserve">94.6</w:t>
            </w:r>
          </w:p>
        </w:tc>
        <w:tc>
          <w:tcPr/>
          <w:p>
            <w:pPr>
              <w:pStyle w:val="Compact"/>
              <w:jc w:val="right"/>
            </w:pPr>
            <w:r>
              <w:t xml:space="preserve">97.0</w:t>
            </w:r>
          </w:p>
        </w:tc>
        <w:tc>
          <w:tcPr/>
          <w:p>
            <w:pPr>
              <w:pStyle w:val="Compact"/>
              <w:jc w:val="right"/>
            </w:pPr>
            <w:r>
              <w:t xml:space="preserve">113.7</w:t>
            </w:r>
          </w:p>
        </w:tc>
        <w:tc>
          <w:tcPr/>
          <w:p>
            <w:pPr>
              <w:pStyle w:val="Compact"/>
              <w:jc w:val="right"/>
            </w:pPr>
            <w:r>
              <w:t xml:space="preserve">91.8</w:t>
            </w:r>
          </w:p>
        </w:tc>
      </w:tr>
      <w:tr>
        <w:tc>
          <w:tcPr/>
          <w:p>
            <w:pPr>
              <w:pStyle w:val="Compact"/>
              <w:jc w:val="left"/>
            </w:pPr>
            <w:r>
              <w:t xml:space="preserve">54100</w:t>
            </w:r>
          </w:p>
        </w:tc>
        <w:tc>
          <w:tcPr/>
          <w:p>
            <w:pPr>
              <w:pStyle w:val="Compact"/>
              <w:jc w:val="left"/>
            </w:pPr>
            <w:r>
              <w:t xml:space="preserve">Joutseno Keskus</w:t>
            </w:r>
          </w:p>
        </w:tc>
        <w:tc>
          <w:tcPr/>
          <w:p>
            <w:pPr>
              <w:pStyle w:val="Compact"/>
              <w:jc w:val="right"/>
            </w:pPr>
            <w:r>
              <w:t xml:space="preserve">98.6</w:t>
            </w:r>
          </w:p>
        </w:tc>
        <w:tc>
          <w:tcPr/>
          <w:p>
            <w:pPr>
              <w:pStyle w:val="Compact"/>
              <w:jc w:val="right"/>
            </w:pPr>
            <w:r>
              <w:t xml:space="preserve">102.9</w:t>
            </w:r>
          </w:p>
        </w:tc>
        <w:tc>
          <w:tcPr/>
          <w:p>
            <w:pPr>
              <w:pStyle w:val="Compact"/>
              <w:jc w:val="right"/>
            </w:pPr>
            <w:r>
              <w:t xml:space="preserve">91.0</w:t>
            </w:r>
          </w:p>
        </w:tc>
        <w:tc>
          <w:tcPr/>
          <w:p>
            <w:pPr>
              <w:pStyle w:val="Compact"/>
              <w:jc w:val="right"/>
            </w:pPr>
            <w:r>
              <w:t xml:space="preserve">98.6</w:t>
            </w:r>
          </w:p>
        </w:tc>
        <w:tc>
          <w:tcPr/>
          <w:p>
            <w:pPr>
              <w:pStyle w:val="Compact"/>
              <w:jc w:val="right"/>
            </w:pPr>
            <w:r>
              <w:t xml:space="preserve">101.9</w:t>
            </w:r>
          </w:p>
        </w:tc>
      </w:tr>
      <w:tr>
        <w:tc>
          <w:tcPr/>
          <w:p>
            <w:pPr>
              <w:pStyle w:val="Compact"/>
              <w:jc w:val="left"/>
            </w:pPr>
            <w:r>
              <w:t xml:space="preserve">53100</w:t>
            </w:r>
          </w:p>
        </w:tc>
        <w:tc>
          <w:tcPr/>
          <w:p>
            <w:pPr>
              <w:pStyle w:val="Compact"/>
              <w:jc w:val="left"/>
            </w:pPr>
            <w:r>
              <w:t xml:space="preserve">Lappeenranta keskus</w:t>
            </w:r>
          </w:p>
        </w:tc>
        <w:tc>
          <w:tcPr/>
          <w:p>
            <w:pPr>
              <w:pStyle w:val="Compact"/>
              <w:jc w:val="right"/>
            </w:pPr>
            <w:r>
              <w:t xml:space="preserve">98.5</w:t>
            </w:r>
          </w:p>
        </w:tc>
        <w:tc>
          <w:tcPr/>
          <w:p>
            <w:pPr>
              <w:pStyle w:val="Compact"/>
              <w:jc w:val="right"/>
            </w:pPr>
            <w:r>
              <w:t xml:space="preserve">126.0</w:t>
            </w:r>
          </w:p>
        </w:tc>
        <w:tc>
          <w:tcPr/>
          <w:p>
            <w:pPr>
              <w:pStyle w:val="Compact"/>
              <w:jc w:val="right"/>
            </w:pPr>
            <w:r>
              <w:t xml:space="preserve">87.4</w:t>
            </w:r>
          </w:p>
        </w:tc>
        <w:tc>
          <w:tcPr/>
          <w:p>
            <w:pPr>
              <w:pStyle w:val="Compact"/>
              <w:jc w:val="right"/>
            </w:pPr>
            <w:r>
              <w:t xml:space="preserve">98.6</w:t>
            </w:r>
          </w:p>
        </w:tc>
        <w:tc>
          <w:tcPr/>
          <w:p>
            <w:pPr>
              <w:pStyle w:val="Compact"/>
              <w:jc w:val="right"/>
            </w:pPr>
            <w:r>
              <w:t xml:space="preserve">82.1</w:t>
            </w:r>
          </w:p>
        </w:tc>
      </w:tr>
      <w:tr>
        <w:tc>
          <w:tcPr/>
          <w:p>
            <w:pPr>
              <w:pStyle w:val="Compact"/>
              <w:jc w:val="left"/>
            </w:pPr>
            <w:r>
              <w:t xml:space="preserve">54250</w:t>
            </w:r>
          </w:p>
        </w:tc>
        <w:tc>
          <w:tcPr/>
          <w:p>
            <w:pPr>
              <w:pStyle w:val="Compact"/>
              <w:jc w:val="left"/>
            </w:pPr>
            <w:r>
              <w:t xml:space="preserve">Rapattila</w:t>
            </w:r>
          </w:p>
        </w:tc>
        <w:tc>
          <w:tcPr/>
          <w:p>
            <w:pPr>
              <w:pStyle w:val="Compact"/>
              <w:jc w:val="right"/>
            </w:pPr>
            <w:r>
              <w:t xml:space="preserve">98.5</w:t>
            </w:r>
          </w:p>
        </w:tc>
        <w:tc>
          <w:tcPr/>
          <w:p>
            <w:pPr>
              <w:pStyle w:val="Compact"/>
              <w:jc w:val="right"/>
            </w:pPr>
            <w:r>
              <w:t xml:space="preserve">93.7</w:t>
            </w:r>
          </w:p>
        </w:tc>
        <w:tc>
          <w:tcPr/>
          <w:p>
            <w:pPr>
              <w:pStyle w:val="Compact"/>
              <w:jc w:val="right"/>
            </w:pPr>
            <w:r>
              <w:t xml:space="preserve">132.7</w:t>
            </w:r>
          </w:p>
        </w:tc>
        <w:tc>
          <w:tcPr/>
          <w:p>
            <w:pPr>
              <w:pStyle w:val="Compact"/>
              <w:jc w:val="right"/>
            </w:pPr>
            <w:r>
              <w:t xml:space="preserve">56.3</w:t>
            </w:r>
          </w:p>
        </w:tc>
        <w:tc>
          <w:tcPr/>
          <w:p>
            <w:pPr>
              <w:pStyle w:val="Compact"/>
              <w:jc w:val="right"/>
            </w:pPr>
            <w:r>
              <w:t xml:space="preserve">111.4</w:t>
            </w:r>
          </w:p>
        </w:tc>
      </w:tr>
      <w:tr>
        <w:tc>
          <w:tcPr/>
          <w:p>
            <w:pPr>
              <w:pStyle w:val="Compact"/>
              <w:jc w:val="left"/>
            </w:pPr>
            <w:r>
              <w:t xml:space="preserve">56510</w:t>
            </w:r>
          </w:p>
        </w:tc>
        <w:tc>
          <w:tcPr/>
          <w:p>
            <w:pPr>
              <w:pStyle w:val="Compact"/>
              <w:jc w:val="left"/>
            </w:pPr>
            <w:r>
              <w:t xml:space="preserve">Puntala</w:t>
            </w:r>
          </w:p>
        </w:tc>
        <w:tc>
          <w:tcPr/>
          <w:p>
            <w:pPr>
              <w:pStyle w:val="Compact"/>
              <w:jc w:val="right"/>
            </w:pPr>
            <w:r>
              <w:t xml:space="preserve">97.7</w:t>
            </w:r>
          </w:p>
        </w:tc>
        <w:tc>
          <w:tcPr/>
          <w:p>
            <w:pPr>
              <w:pStyle w:val="Compact"/>
              <w:jc w:val="right"/>
            </w:pPr>
            <w:r>
              <w:t xml:space="preserve">66.7</w:t>
            </w:r>
          </w:p>
        </w:tc>
        <w:tc>
          <w:tcPr/>
          <w:p>
            <w:pPr>
              <w:pStyle w:val="Compact"/>
              <w:jc w:val="right"/>
            </w:pPr>
            <w:r>
              <w:t xml:space="preserve">87.1</w:t>
            </w:r>
          </w:p>
        </w:tc>
        <w:tc>
          <w:tcPr/>
          <w:p>
            <w:pPr>
              <w:pStyle w:val="Compact"/>
              <w:jc w:val="right"/>
            </w:pPr>
            <w:r>
              <w:t xml:space="preserve">135.9</w:t>
            </w:r>
          </w:p>
        </w:tc>
        <w:tc>
          <w:tcPr/>
          <w:p>
            <w:pPr>
              <w:pStyle w:val="Compact"/>
              <w:jc w:val="right"/>
            </w:pPr>
            <w:r>
              <w:t xml:space="preserve">100.9</w:t>
            </w:r>
          </w:p>
        </w:tc>
      </w:tr>
      <w:tr>
        <w:tc>
          <w:tcPr/>
          <w:p>
            <w:pPr>
              <w:pStyle w:val="Compact"/>
              <w:jc w:val="left"/>
            </w:pPr>
            <w:r>
              <w:t xml:space="preserve">56550</w:t>
            </w:r>
          </w:p>
        </w:tc>
        <w:tc>
          <w:tcPr/>
          <w:p>
            <w:pPr>
              <w:pStyle w:val="Compact"/>
              <w:jc w:val="left"/>
            </w:pPr>
            <w:r>
              <w:t xml:space="preserve">Niska-Pietilä</w:t>
            </w:r>
          </w:p>
        </w:tc>
        <w:tc>
          <w:tcPr/>
          <w:p>
            <w:pPr>
              <w:pStyle w:val="Compact"/>
              <w:jc w:val="right"/>
            </w:pPr>
            <w:r>
              <w:t xml:space="preserve">95.4</w:t>
            </w:r>
          </w:p>
        </w:tc>
        <w:tc>
          <w:tcPr/>
          <w:p>
            <w:pPr>
              <w:pStyle w:val="Compact"/>
              <w:jc w:val="right"/>
            </w:pPr>
            <w:r>
              <w:t xml:space="preserve">67.9</w:t>
            </w:r>
          </w:p>
        </w:tc>
        <w:tc>
          <w:tcPr/>
          <w:p>
            <w:pPr>
              <w:pStyle w:val="Compact"/>
              <w:jc w:val="right"/>
            </w:pPr>
            <w:r>
              <w:t xml:space="preserve">106.1</w:t>
            </w:r>
          </w:p>
        </w:tc>
        <w:tc>
          <w:tcPr/>
          <w:p>
            <w:pPr>
              <w:pStyle w:val="Compact"/>
              <w:jc w:val="right"/>
            </w:pPr>
            <w:r>
              <w:t xml:space="preserve">116.7</w:t>
            </w:r>
          </w:p>
        </w:tc>
        <w:tc>
          <w:tcPr/>
          <w:p>
            <w:pPr>
              <w:pStyle w:val="Compact"/>
              <w:jc w:val="right"/>
            </w:pPr>
            <w:r>
              <w:t xml:space="preserve">91.0</w:t>
            </w:r>
          </w:p>
        </w:tc>
      </w:tr>
      <w:tr>
        <w:tc>
          <w:tcPr/>
          <w:p>
            <w:pPr>
              <w:pStyle w:val="Compact"/>
              <w:jc w:val="left"/>
            </w:pPr>
            <w:r>
              <w:t xml:space="preserve">55700</w:t>
            </w:r>
          </w:p>
        </w:tc>
        <w:tc>
          <w:tcPr/>
          <w:p>
            <w:pPr>
              <w:pStyle w:val="Compact"/>
              <w:jc w:val="left"/>
            </w:pPr>
            <w:r>
              <w:t xml:space="preserve">Vintteri-Virasoja</w:t>
            </w:r>
          </w:p>
        </w:tc>
        <w:tc>
          <w:tcPr/>
          <w:p>
            <w:pPr>
              <w:pStyle w:val="Compact"/>
              <w:jc w:val="right"/>
            </w:pPr>
            <w:r>
              <w:t xml:space="preserve">94.8</w:t>
            </w:r>
          </w:p>
        </w:tc>
        <w:tc>
          <w:tcPr/>
          <w:p>
            <w:pPr>
              <w:pStyle w:val="Compact"/>
              <w:jc w:val="right"/>
            </w:pPr>
            <w:r>
              <w:t xml:space="preserve">57.5</w:t>
            </w:r>
          </w:p>
        </w:tc>
        <w:tc>
          <w:tcPr/>
          <w:p>
            <w:pPr>
              <w:pStyle w:val="Compact"/>
              <w:jc w:val="right"/>
            </w:pPr>
            <w:r>
              <w:t xml:space="preserve">77.0</w:t>
            </w:r>
          </w:p>
        </w:tc>
        <w:tc>
          <w:tcPr/>
          <w:p>
            <w:pPr>
              <w:pStyle w:val="Compact"/>
              <w:jc w:val="right"/>
            </w:pPr>
            <w:r>
              <w:t xml:space="preserve">157.2</w:t>
            </w:r>
          </w:p>
        </w:tc>
        <w:tc>
          <w:tcPr/>
          <w:p>
            <w:pPr>
              <w:pStyle w:val="Compact"/>
              <w:jc w:val="right"/>
            </w:pPr>
            <w:r>
              <w:t xml:space="preserve">87.4</w:t>
            </w:r>
          </w:p>
        </w:tc>
      </w:tr>
      <w:tr>
        <w:tc>
          <w:tcPr/>
          <w:p>
            <w:pPr>
              <w:pStyle w:val="Compact"/>
              <w:jc w:val="left"/>
            </w:pPr>
            <w:r>
              <w:t xml:space="preserve">59310</w:t>
            </w:r>
          </w:p>
        </w:tc>
        <w:tc>
          <w:tcPr/>
          <w:p>
            <w:pPr>
              <w:pStyle w:val="Compact"/>
              <w:jc w:val="left"/>
            </w:pPr>
            <w:r>
              <w:t xml:space="preserve">Särkisalmi</w:t>
            </w:r>
          </w:p>
        </w:tc>
        <w:tc>
          <w:tcPr/>
          <w:p>
            <w:pPr>
              <w:pStyle w:val="Compact"/>
              <w:jc w:val="right"/>
            </w:pPr>
            <w:r>
              <w:t xml:space="preserve">94.5</w:t>
            </w:r>
          </w:p>
        </w:tc>
        <w:tc>
          <w:tcPr/>
          <w:p>
            <w:pPr>
              <w:pStyle w:val="Compact"/>
              <w:jc w:val="right"/>
            </w:pPr>
            <w:r>
              <w:t xml:space="preserve">100.4</w:t>
            </w:r>
          </w:p>
        </w:tc>
        <w:tc>
          <w:tcPr/>
          <w:p>
            <w:pPr>
              <w:pStyle w:val="Compact"/>
              <w:jc w:val="right"/>
            </w:pPr>
            <w:r>
              <w:t xml:space="preserve">96.4</w:t>
            </w:r>
          </w:p>
        </w:tc>
        <w:tc>
          <w:tcPr/>
          <w:p>
            <w:pPr>
              <w:pStyle w:val="Compact"/>
              <w:jc w:val="right"/>
            </w:pPr>
            <w:r>
              <w:t xml:space="preserve">77.4</w:t>
            </w:r>
          </w:p>
        </w:tc>
        <w:tc>
          <w:tcPr/>
          <w:p>
            <w:pPr>
              <w:pStyle w:val="Compact"/>
              <w:jc w:val="right"/>
            </w:pPr>
            <w:r>
              <w:t xml:space="preserve">103.8</w:t>
            </w:r>
          </w:p>
        </w:tc>
      </w:tr>
      <w:tr>
        <w:tc>
          <w:tcPr/>
          <w:p>
            <w:pPr>
              <w:pStyle w:val="Compact"/>
              <w:jc w:val="left"/>
            </w:pPr>
            <w:r>
              <w:t xml:space="preserve">54820</w:t>
            </w:r>
          </w:p>
        </w:tc>
        <w:tc>
          <w:tcPr/>
          <w:p>
            <w:pPr>
              <w:pStyle w:val="Compact"/>
              <w:jc w:val="left"/>
            </w:pPr>
            <w:r>
              <w:t xml:space="preserve">Kotimäki</w:t>
            </w:r>
          </w:p>
        </w:tc>
        <w:tc>
          <w:tcPr/>
          <w:p>
            <w:pPr>
              <w:pStyle w:val="Compact"/>
              <w:jc w:val="right"/>
            </w:pPr>
            <w:r>
              <w:t xml:space="preserve">94.3</w:t>
            </w:r>
          </w:p>
        </w:tc>
        <w:tc>
          <w:tcPr/>
          <w:p>
            <w:pPr>
              <w:pStyle w:val="Compact"/>
              <w:jc w:val="right"/>
            </w:pPr>
            <w:r>
              <w:t xml:space="preserve">87.5</w:t>
            </w:r>
          </w:p>
        </w:tc>
        <w:tc>
          <w:tcPr/>
          <w:p>
            <w:pPr>
              <w:pStyle w:val="Compact"/>
              <w:jc w:val="right"/>
            </w:pPr>
            <w:r>
              <w:t xml:space="preserve">119.0</w:t>
            </w:r>
          </w:p>
        </w:tc>
        <w:tc>
          <w:tcPr/>
          <w:p>
            <w:pPr>
              <w:pStyle w:val="Compact"/>
              <w:jc w:val="right"/>
            </w:pPr>
            <w:r>
              <w:t xml:space="preserve">79.9</w:t>
            </w:r>
          </w:p>
        </w:tc>
        <w:tc>
          <w:tcPr/>
          <w:p>
            <w:pPr>
              <w:pStyle w:val="Compact"/>
              <w:jc w:val="right"/>
            </w:pPr>
            <w:r>
              <w:t xml:space="preserve">90.6</w:t>
            </w:r>
          </w:p>
        </w:tc>
      </w:tr>
      <w:tr>
        <w:tc>
          <w:tcPr/>
          <w:p>
            <w:pPr>
              <w:pStyle w:val="Compact"/>
              <w:jc w:val="left"/>
            </w:pPr>
            <w:r>
              <w:t xml:space="preserve">53900</w:t>
            </w:r>
          </w:p>
        </w:tc>
        <w:tc>
          <w:tcPr/>
          <w:p>
            <w:pPr>
              <w:pStyle w:val="Compact"/>
              <w:jc w:val="left"/>
            </w:pPr>
            <w:r>
              <w:t xml:space="preserve">Pallo-Tysterniemi-Leiri</w:t>
            </w:r>
          </w:p>
        </w:tc>
        <w:tc>
          <w:tcPr/>
          <w:p>
            <w:pPr>
              <w:pStyle w:val="Compact"/>
              <w:jc w:val="right"/>
            </w:pPr>
            <w:r>
              <w:t xml:space="preserve">94.2</w:t>
            </w:r>
          </w:p>
        </w:tc>
        <w:tc>
          <w:tcPr/>
          <w:p>
            <w:pPr>
              <w:pStyle w:val="Compact"/>
              <w:jc w:val="right"/>
            </w:pPr>
            <w:r>
              <w:t xml:space="preserve">111.2</w:t>
            </w:r>
          </w:p>
        </w:tc>
        <w:tc>
          <w:tcPr/>
          <w:p>
            <w:pPr>
              <w:pStyle w:val="Compact"/>
              <w:jc w:val="right"/>
            </w:pPr>
            <w:r>
              <w:t xml:space="preserve">95.4</w:t>
            </w:r>
          </w:p>
        </w:tc>
        <w:tc>
          <w:tcPr/>
          <w:p>
            <w:pPr>
              <w:pStyle w:val="Compact"/>
              <w:jc w:val="right"/>
            </w:pPr>
            <w:r>
              <w:t xml:space="preserve">112.4</w:t>
            </w:r>
          </w:p>
        </w:tc>
        <w:tc>
          <w:tcPr/>
          <w:p>
            <w:pPr>
              <w:pStyle w:val="Compact"/>
              <w:jc w:val="right"/>
            </w:pPr>
            <w:r>
              <w:t xml:space="preserve">57.7</w:t>
            </w:r>
          </w:p>
        </w:tc>
      </w:tr>
      <w:tr>
        <w:tc>
          <w:tcPr/>
          <w:p>
            <w:pPr>
              <w:pStyle w:val="Compact"/>
              <w:jc w:val="left"/>
            </w:pPr>
            <w:r>
              <w:t xml:space="preserve">55400</w:t>
            </w:r>
          </w:p>
        </w:tc>
        <w:tc>
          <w:tcPr/>
          <w:p>
            <w:pPr>
              <w:pStyle w:val="Compact"/>
              <w:jc w:val="left"/>
            </w:pPr>
            <w:r>
              <w:t xml:space="preserve">Tainionkoski-Mustalampi</w:t>
            </w:r>
          </w:p>
        </w:tc>
        <w:tc>
          <w:tcPr/>
          <w:p>
            <w:pPr>
              <w:pStyle w:val="Compact"/>
              <w:jc w:val="right"/>
            </w:pPr>
            <w:r>
              <w:t xml:space="preserve">92.4</w:t>
            </w:r>
          </w:p>
        </w:tc>
        <w:tc>
          <w:tcPr/>
          <w:p>
            <w:pPr>
              <w:pStyle w:val="Compact"/>
              <w:jc w:val="right"/>
            </w:pPr>
            <w:r>
              <w:t xml:space="preserve">74.9</w:t>
            </w:r>
          </w:p>
        </w:tc>
        <w:tc>
          <w:tcPr/>
          <w:p>
            <w:pPr>
              <w:pStyle w:val="Compact"/>
              <w:jc w:val="right"/>
            </w:pPr>
            <w:r>
              <w:t xml:space="preserve">82.3</w:t>
            </w:r>
          </w:p>
        </w:tc>
        <w:tc>
          <w:tcPr/>
          <w:p>
            <w:pPr>
              <w:pStyle w:val="Compact"/>
              <w:jc w:val="right"/>
            </w:pPr>
            <w:r>
              <w:t xml:space="preserve">129.4</w:t>
            </w:r>
          </w:p>
        </w:tc>
        <w:tc>
          <w:tcPr/>
          <w:p>
            <w:pPr>
              <w:pStyle w:val="Compact"/>
              <w:jc w:val="right"/>
            </w:pPr>
            <w:r>
              <w:t xml:space="preserve">82.9</w:t>
            </w:r>
          </w:p>
        </w:tc>
      </w:tr>
      <w:tr>
        <w:tc>
          <w:tcPr/>
          <w:p>
            <w:pPr>
              <w:pStyle w:val="Compact"/>
              <w:jc w:val="left"/>
            </w:pPr>
            <w:r>
              <w:t xml:space="preserve">53500</w:t>
            </w:r>
          </w:p>
        </w:tc>
        <w:tc>
          <w:tcPr/>
          <w:p>
            <w:pPr>
              <w:pStyle w:val="Compact"/>
              <w:jc w:val="left"/>
            </w:pPr>
            <w:r>
              <w:t xml:space="preserve">Parkkarila-Harapainen-Reijola</w:t>
            </w:r>
          </w:p>
        </w:tc>
        <w:tc>
          <w:tcPr/>
          <w:p>
            <w:pPr>
              <w:pStyle w:val="Compact"/>
              <w:jc w:val="right"/>
            </w:pPr>
            <w:r>
              <w:t xml:space="preserve">91.2</w:t>
            </w:r>
          </w:p>
        </w:tc>
        <w:tc>
          <w:tcPr/>
          <w:p>
            <w:pPr>
              <w:pStyle w:val="Compact"/>
              <w:jc w:val="right"/>
            </w:pPr>
            <w:r>
              <w:t xml:space="preserve">87.1</w:t>
            </w:r>
          </w:p>
        </w:tc>
        <w:tc>
          <w:tcPr/>
          <w:p>
            <w:pPr>
              <w:pStyle w:val="Compact"/>
              <w:jc w:val="right"/>
            </w:pPr>
            <w:r>
              <w:t xml:space="preserve">86.0</w:t>
            </w:r>
          </w:p>
        </w:tc>
        <w:tc>
          <w:tcPr/>
          <w:p>
            <w:pPr>
              <w:pStyle w:val="Compact"/>
              <w:jc w:val="right"/>
            </w:pPr>
            <w:r>
              <w:t xml:space="preserve">115.1</w:t>
            </w:r>
          </w:p>
        </w:tc>
        <w:tc>
          <w:tcPr/>
          <w:p>
            <w:pPr>
              <w:pStyle w:val="Compact"/>
              <w:jc w:val="right"/>
            </w:pPr>
            <w:r>
              <w:t xml:space="preserve">76.5</w:t>
            </w:r>
          </w:p>
        </w:tc>
      </w:tr>
      <w:tr>
        <w:tc>
          <w:tcPr/>
          <w:p>
            <w:pPr>
              <w:pStyle w:val="Compact"/>
              <w:jc w:val="left"/>
            </w:pPr>
            <w:r>
              <w:t xml:space="preserve">53130</w:t>
            </w:r>
          </w:p>
        </w:tc>
        <w:tc>
          <w:tcPr/>
          <w:p>
            <w:pPr>
              <w:pStyle w:val="Compact"/>
              <w:jc w:val="left"/>
            </w:pPr>
            <w:r>
              <w:t xml:space="preserve">Keskussairaala-alue-Kimpinen</w:t>
            </w:r>
          </w:p>
        </w:tc>
        <w:tc>
          <w:tcPr/>
          <w:p>
            <w:pPr>
              <w:pStyle w:val="Compact"/>
              <w:jc w:val="right"/>
            </w:pPr>
            <w:r>
              <w:t xml:space="preserve">90.2</w:t>
            </w:r>
          </w:p>
        </w:tc>
        <w:tc>
          <w:tcPr/>
          <w:p>
            <w:pPr>
              <w:pStyle w:val="Compact"/>
              <w:jc w:val="right"/>
            </w:pPr>
            <w:r>
              <w:t xml:space="preserve">94.0</w:t>
            </w:r>
          </w:p>
        </w:tc>
        <w:tc>
          <w:tcPr/>
          <w:p>
            <w:pPr>
              <w:pStyle w:val="Compact"/>
              <w:jc w:val="right"/>
            </w:pPr>
            <w:r>
              <w:t xml:space="preserve">80.9</w:t>
            </w:r>
          </w:p>
        </w:tc>
        <w:tc>
          <w:tcPr/>
          <w:p>
            <w:pPr>
              <w:pStyle w:val="Compact"/>
              <w:jc w:val="right"/>
            </w:pPr>
            <w:r>
              <w:t xml:space="preserve">123.3</w:t>
            </w:r>
          </w:p>
        </w:tc>
        <w:tc>
          <w:tcPr/>
          <w:p>
            <w:pPr>
              <w:pStyle w:val="Compact"/>
              <w:jc w:val="right"/>
            </w:pPr>
            <w:r>
              <w:t xml:space="preserve">62.4</w:t>
            </w:r>
          </w:p>
        </w:tc>
      </w:tr>
      <w:tr>
        <w:tc>
          <w:tcPr/>
          <w:p>
            <w:pPr>
              <w:pStyle w:val="Compact"/>
              <w:jc w:val="left"/>
            </w:pPr>
            <w:r>
              <w:t xml:space="preserve">55320</w:t>
            </w:r>
          </w:p>
        </w:tc>
        <w:tc>
          <w:tcPr/>
          <w:p>
            <w:pPr>
              <w:pStyle w:val="Compact"/>
              <w:jc w:val="left"/>
            </w:pPr>
            <w:r>
              <w:t xml:space="preserve">Rauha</w:t>
            </w:r>
          </w:p>
        </w:tc>
        <w:tc>
          <w:tcPr/>
          <w:p>
            <w:pPr>
              <w:pStyle w:val="Compact"/>
              <w:jc w:val="right"/>
            </w:pPr>
            <w:r>
              <w:t xml:space="preserve">88.7</w:t>
            </w:r>
          </w:p>
        </w:tc>
        <w:tc>
          <w:tcPr/>
          <w:p>
            <w:pPr>
              <w:pStyle w:val="Compact"/>
              <w:jc w:val="right"/>
            </w:pPr>
            <w:r>
              <w:t xml:space="preserve">84.9</w:t>
            </w:r>
          </w:p>
        </w:tc>
        <w:tc>
          <w:tcPr/>
          <w:p>
            <w:pPr>
              <w:pStyle w:val="Compact"/>
              <w:jc w:val="right"/>
            </w:pPr>
            <w:r>
              <w:t xml:space="preserve">83.8</w:t>
            </w:r>
          </w:p>
        </w:tc>
        <w:tc>
          <w:tcPr/>
          <w:p>
            <w:pPr>
              <w:pStyle w:val="Compact"/>
              <w:jc w:val="right"/>
            </w:pPr>
            <w:r>
              <w:t xml:space="preserve">124.7</w:t>
            </w:r>
          </w:p>
        </w:tc>
        <w:tc>
          <w:tcPr/>
          <w:p>
            <w:pPr>
              <w:pStyle w:val="Compact"/>
              <w:jc w:val="right"/>
            </w:pPr>
            <w:r>
              <w:t xml:space="preserve">61.5</w:t>
            </w:r>
          </w:p>
        </w:tc>
      </w:tr>
      <w:tr>
        <w:tc>
          <w:tcPr/>
          <w:p>
            <w:pPr>
              <w:pStyle w:val="Compact"/>
              <w:jc w:val="left"/>
            </w:pPr>
            <w:r>
              <w:t xml:space="preserve">54530</w:t>
            </w:r>
          </w:p>
        </w:tc>
        <w:tc>
          <w:tcPr/>
          <w:p>
            <w:pPr>
              <w:pStyle w:val="Compact"/>
              <w:jc w:val="left"/>
            </w:pPr>
            <w:r>
              <w:t xml:space="preserve">Luumäki</w:t>
            </w:r>
          </w:p>
        </w:tc>
        <w:tc>
          <w:tcPr/>
          <w:p>
            <w:pPr>
              <w:pStyle w:val="Compact"/>
              <w:jc w:val="right"/>
            </w:pPr>
            <w:r>
              <w:t xml:space="preserve">88.3</w:t>
            </w:r>
          </w:p>
        </w:tc>
        <w:tc>
          <w:tcPr/>
          <w:p>
            <w:pPr>
              <w:pStyle w:val="Compact"/>
              <w:jc w:val="right"/>
            </w:pPr>
            <w:r>
              <w:t xml:space="preserve">88.2</w:t>
            </w:r>
          </w:p>
        </w:tc>
        <w:tc>
          <w:tcPr/>
          <w:p>
            <w:pPr>
              <w:pStyle w:val="Compact"/>
              <w:jc w:val="right"/>
            </w:pPr>
            <w:r>
              <w:t xml:space="preserve">92.7</w:t>
            </w:r>
          </w:p>
        </w:tc>
        <w:tc>
          <w:tcPr/>
          <w:p>
            <w:pPr>
              <w:pStyle w:val="Compact"/>
              <w:jc w:val="right"/>
            </w:pPr>
            <w:r>
              <w:t xml:space="preserve">93.9</w:t>
            </w:r>
          </w:p>
        </w:tc>
        <w:tc>
          <w:tcPr/>
          <w:p>
            <w:pPr>
              <w:pStyle w:val="Compact"/>
              <w:jc w:val="right"/>
            </w:pPr>
            <w:r>
              <w:t xml:space="preserve">78.2</w:t>
            </w:r>
          </w:p>
        </w:tc>
      </w:tr>
      <w:tr>
        <w:tc>
          <w:tcPr/>
          <w:p>
            <w:pPr>
              <w:pStyle w:val="Compact"/>
              <w:jc w:val="left"/>
            </w:pPr>
            <w:r>
              <w:t xml:space="preserve">54300</w:t>
            </w:r>
          </w:p>
        </w:tc>
        <w:tc>
          <w:tcPr/>
          <w:p>
            <w:pPr>
              <w:pStyle w:val="Compact"/>
              <w:jc w:val="left"/>
            </w:pPr>
            <w:r>
              <w:t xml:space="preserve">Vilkjärvi</w:t>
            </w:r>
          </w:p>
        </w:tc>
        <w:tc>
          <w:tcPr/>
          <w:p>
            <w:pPr>
              <w:pStyle w:val="Compact"/>
              <w:jc w:val="right"/>
            </w:pPr>
            <w:r>
              <w:t xml:space="preserve">87.0</w:t>
            </w:r>
          </w:p>
        </w:tc>
        <w:tc>
          <w:tcPr/>
          <w:p>
            <w:pPr>
              <w:pStyle w:val="Compact"/>
              <w:jc w:val="right"/>
            </w:pPr>
            <w:r>
              <w:t xml:space="preserve">79.8</w:t>
            </w:r>
          </w:p>
        </w:tc>
        <w:tc>
          <w:tcPr/>
          <w:p>
            <w:pPr>
              <w:pStyle w:val="Compact"/>
              <w:jc w:val="right"/>
            </w:pPr>
            <w:r>
              <w:t xml:space="preserve">102.7</w:t>
            </w:r>
          </w:p>
        </w:tc>
        <w:tc>
          <w:tcPr/>
          <w:p>
            <w:pPr>
              <w:pStyle w:val="Compact"/>
              <w:jc w:val="right"/>
            </w:pPr>
            <w:r>
              <w:t xml:space="preserve">72.0</w:t>
            </w:r>
          </w:p>
        </w:tc>
        <w:tc>
          <w:tcPr/>
          <w:p>
            <w:pPr>
              <w:pStyle w:val="Compact"/>
              <w:jc w:val="right"/>
            </w:pPr>
            <w:r>
              <w:t xml:space="preserve">93.5</w:t>
            </w:r>
          </w:p>
        </w:tc>
      </w:tr>
      <w:tr>
        <w:tc>
          <w:tcPr/>
          <w:p>
            <w:pPr>
              <w:pStyle w:val="Compact"/>
              <w:jc w:val="left"/>
            </w:pPr>
            <w:r>
              <w:t xml:space="preserve">55420</w:t>
            </w:r>
          </w:p>
        </w:tc>
        <w:tc>
          <w:tcPr/>
          <w:p>
            <w:pPr>
              <w:pStyle w:val="Compact"/>
              <w:jc w:val="left"/>
            </w:pPr>
            <w:r>
              <w:t xml:space="preserve">Karhumäki-Karhukallio</w:t>
            </w:r>
          </w:p>
        </w:tc>
        <w:tc>
          <w:tcPr/>
          <w:p>
            <w:pPr>
              <w:pStyle w:val="Compact"/>
              <w:jc w:val="right"/>
            </w:pPr>
            <w:r>
              <w:t xml:space="preserve">85.8</w:t>
            </w:r>
          </w:p>
        </w:tc>
        <w:tc>
          <w:tcPr/>
          <w:p>
            <w:pPr>
              <w:pStyle w:val="Compact"/>
              <w:jc w:val="right"/>
            </w:pPr>
            <w:r>
              <w:t xml:space="preserve">68.3</w:t>
            </w:r>
          </w:p>
        </w:tc>
        <w:tc>
          <w:tcPr/>
          <w:p>
            <w:pPr>
              <w:pStyle w:val="Compact"/>
              <w:jc w:val="right"/>
            </w:pPr>
            <w:r>
              <w:t xml:space="preserve">81.1</w:t>
            </w:r>
          </w:p>
        </w:tc>
        <w:tc>
          <w:tcPr/>
          <w:p>
            <w:pPr>
              <w:pStyle w:val="Compact"/>
              <w:jc w:val="right"/>
            </w:pPr>
            <w:r>
              <w:t xml:space="preserve">108.8</w:t>
            </w:r>
          </w:p>
        </w:tc>
        <w:tc>
          <w:tcPr/>
          <w:p>
            <w:pPr>
              <w:pStyle w:val="Compact"/>
              <w:jc w:val="right"/>
            </w:pPr>
            <w:r>
              <w:t xml:space="preserve">84.8</w:t>
            </w:r>
          </w:p>
        </w:tc>
      </w:tr>
      <w:tr>
        <w:tc>
          <w:tcPr/>
          <w:p>
            <w:pPr>
              <w:pStyle w:val="Compact"/>
              <w:jc w:val="left"/>
            </w:pPr>
            <w:r>
              <w:t xml:space="preserve">55300</w:t>
            </w:r>
          </w:p>
        </w:tc>
        <w:tc>
          <w:tcPr/>
          <w:p>
            <w:pPr>
              <w:pStyle w:val="Compact"/>
              <w:jc w:val="left"/>
            </w:pPr>
            <w:r>
              <w:t xml:space="preserve">Rauha-Tiuruniemi</w:t>
            </w:r>
          </w:p>
        </w:tc>
        <w:tc>
          <w:tcPr/>
          <w:p>
            <w:pPr>
              <w:pStyle w:val="Compact"/>
              <w:jc w:val="right"/>
            </w:pPr>
            <w:r>
              <w:t xml:space="preserve">85.2</w:t>
            </w:r>
          </w:p>
        </w:tc>
        <w:tc>
          <w:tcPr/>
          <w:p>
            <w:pPr>
              <w:pStyle w:val="Compact"/>
              <w:jc w:val="right"/>
            </w:pPr>
            <w:r>
              <w:t xml:space="preserve">81.0</w:t>
            </w:r>
          </w:p>
        </w:tc>
        <w:tc>
          <w:tcPr/>
          <w:p>
            <w:pPr>
              <w:pStyle w:val="Compact"/>
              <w:jc w:val="right"/>
            </w:pPr>
            <w:r>
              <w:t xml:space="preserve">74.3</w:t>
            </w:r>
          </w:p>
        </w:tc>
        <w:tc>
          <w:tcPr/>
          <w:p>
            <w:pPr>
              <w:pStyle w:val="Compact"/>
              <w:jc w:val="right"/>
            </w:pPr>
            <w:r>
              <w:t xml:space="preserve">106.0</w:t>
            </w:r>
          </w:p>
        </w:tc>
        <w:tc>
          <w:tcPr/>
          <w:p>
            <w:pPr>
              <w:pStyle w:val="Compact"/>
              <w:jc w:val="right"/>
            </w:pPr>
            <w:r>
              <w:t xml:space="preserve">79.6</w:t>
            </w:r>
          </w:p>
        </w:tc>
      </w:tr>
      <w:tr>
        <w:tc>
          <w:tcPr/>
          <w:p>
            <w:pPr>
              <w:pStyle w:val="Compact"/>
              <w:jc w:val="left"/>
            </w:pPr>
            <w:r>
              <w:t xml:space="preserve">59520</w:t>
            </w:r>
          </w:p>
        </w:tc>
        <w:tc>
          <w:tcPr/>
          <w:p>
            <w:pPr>
              <w:pStyle w:val="Compact"/>
              <w:jc w:val="left"/>
            </w:pPr>
            <w:r>
              <w:t xml:space="preserve">Saari</w:t>
            </w:r>
          </w:p>
        </w:tc>
        <w:tc>
          <w:tcPr/>
          <w:p>
            <w:pPr>
              <w:pStyle w:val="Compact"/>
              <w:jc w:val="right"/>
            </w:pPr>
            <w:r>
              <w:t xml:space="preserve">84.7</w:t>
            </w:r>
          </w:p>
        </w:tc>
        <w:tc>
          <w:tcPr/>
          <w:p>
            <w:pPr>
              <w:pStyle w:val="Compact"/>
              <w:jc w:val="right"/>
            </w:pPr>
            <w:r>
              <w:t xml:space="preserve">78.8</w:t>
            </w:r>
          </w:p>
        </w:tc>
        <w:tc>
          <w:tcPr/>
          <w:p>
            <w:pPr>
              <w:pStyle w:val="Compact"/>
              <w:jc w:val="right"/>
            </w:pPr>
            <w:r>
              <w:t xml:space="preserve">92.8</w:t>
            </w:r>
          </w:p>
        </w:tc>
        <w:tc>
          <w:tcPr/>
          <w:p>
            <w:pPr>
              <w:pStyle w:val="Compact"/>
              <w:jc w:val="right"/>
            </w:pPr>
            <w:r>
              <w:t xml:space="preserve">72.9</w:t>
            </w:r>
          </w:p>
        </w:tc>
        <w:tc>
          <w:tcPr/>
          <w:p>
            <w:pPr>
              <w:pStyle w:val="Compact"/>
              <w:jc w:val="right"/>
            </w:pPr>
            <w:r>
              <w:t xml:space="preserve">94.4</w:t>
            </w:r>
          </w:p>
        </w:tc>
      </w:tr>
      <w:tr>
        <w:tc>
          <w:tcPr/>
          <w:p>
            <w:pPr>
              <w:pStyle w:val="Compact"/>
              <w:jc w:val="left"/>
            </w:pPr>
            <w:r>
              <w:t xml:space="preserve">54850</w:t>
            </w:r>
          </w:p>
        </w:tc>
        <w:tc>
          <w:tcPr/>
          <w:p>
            <w:pPr>
              <w:pStyle w:val="Compact"/>
              <w:jc w:val="left"/>
            </w:pPr>
            <w:r>
              <w:t xml:space="preserve">Kuukanniemi</w:t>
            </w:r>
          </w:p>
        </w:tc>
        <w:tc>
          <w:tcPr/>
          <w:p>
            <w:pPr>
              <w:pStyle w:val="Compact"/>
              <w:jc w:val="right"/>
            </w:pPr>
            <w:r>
              <w:t xml:space="preserve">82.5</w:t>
            </w:r>
          </w:p>
        </w:tc>
        <w:tc>
          <w:tcPr/>
          <w:p>
            <w:pPr>
              <w:pStyle w:val="Compact"/>
              <w:jc w:val="right"/>
            </w:pPr>
            <w:r>
              <w:t xml:space="preserve">58.8</w:t>
            </w:r>
          </w:p>
        </w:tc>
        <w:tc>
          <w:tcPr/>
          <w:p>
            <w:pPr>
              <w:pStyle w:val="Compact"/>
              <w:jc w:val="right"/>
            </w:pPr>
            <w:r>
              <w:t xml:space="preserve">88.2</w:t>
            </w:r>
          </w:p>
        </w:tc>
        <w:tc>
          <w:tcPr/>
          <w:p>
            <w:pPr>
              <w:pStyle w:val="Compact"/>
              <w:jc w:val="right"/>
            </w:pPr>
            <w:r>
              <w:t xml:space="preserve">107.2</w:t>
            </w:r>
          </w:p>
        </w:tc>
        <w:tc>
          <w:tcPr/>
          <w:p>
            <w:pPr>
              <w:pStyle w:val="Compact"/>
              <w:jc w:val="right"/>
            </w:pPr>
            <w:r>
              <w:t xml:space="preserve">75.7</w:t>
            </w:r>
          </w:p>
        </w:tc>
      </w:tr>
      <w:tr>
        <w:tc>
          <w:tcPr/>
          <w:p>
            <w:pPr>
              <w:pStyle w:val="Compact"/>
              <w:jc w:val="left"/>
            </w:pPr>
            <w:r>
              <w:t xml:space="preserve">54920</w:t>
            </w:r>
          </w:p>
        </w:tc>
        <w:tc>
          <w:tcPr/>
          <w:p>
            <w:pPr>
              <w:pStyle w:val="Compact"/>
              <w:jc w:val="left"/>
            </w:pPr>
            <w:r>
              <w:t xml:space="preserve">Taipalsaari</w:t>
            </w:r>
          </w:p>
        </w:tc>
        <w:tc>
          <w:tcPr/>
          <w:p>
            <w:pPr>
              <w:pStyle w:val="Compact"/>
              <w:jc w:val="right"/>
            </w:pPr>
            <w:r>
              <w:t xml:space="preserve">81.1</w:t>
            </w:r>
          </w:p>
        </w:tc>
        <w:tc>
          <w:tcPr/>
          <w:p>
            <w:pPr>
              <w:pStyle w:val="Compact"/>
              <w:jc w:val="right"/>
            </w:pPr>
            <w:r>
              <w:t xml:space="preserve">85.8</w:t>
            </w:r>
          </w:p>
        </w:tc>
        <w:tc>
          <w:tcPr/>
          <w:p>
            <w:pPr>
              <w:pStyle w:val="Compact"/>
              <w:jc w:val="right"/>
            </w:pPr>
            <w:r>
              <w:t xml:space="preserve">81.7</w:t>
            </w:r>
          </w:p>
        </w:tc>
        <w:tc>
          <w:tcPr/>
          <w:p>
            <w:pPr>
              <w:pStyle w:val="Compact"/>
              <w:jc w:val="right"/>
            </w:pPr>
            <w:r>
              <w:t xml:space="preserve">76.8</w:t>
            </w:r>
          </w:p>
        </w:tc>
        <w:tc>
          <w:tcPr/>
          <w:p>
            <w:pPr>
              <w:pStyle w:val="Compact"/>
              <w:jc w:val="right"/>
            </w:pPr>
            <w:r>
              <w:t xml:space="preserve">80.1</w:t>
            </w:r>
          </w:p>
        </w:tc>
      </w:tr>
      <w:tr>
        <w:tc>
          <w:tcPr/>
          <w:p>
            <w:pPr>
              <w:pStyle w:val="Compact"/>
              <w:jc w:val="left"/>
            </w:pPr>
            <w:r>
              <w:t xml:space="preserve">54915</w:t>
            </w:r>
          </w:p>
        </w:tc>
        <w:tc>
          <w:tcPr/>
          <w:p>
            <w:pPr>
              <w:pStyle w:val="Compact"/>
              <w:jc w:val="left"/>
            </w:pPr>
            <w:r>
              <w:t xml:space="preserve">Saimaanharju-Kyläniemi</w:t>
            </w:r>
          </w:p>
        </w:tc>
        <w:tc>
          <w:tcPr/>
          <w:p>
            <w:pPr>
              <w:pStyle w:val="Compact"/>
              <w:jc w:val="right"/>
            </w:pPr>
            <w:r>
              <w:t xml:space="preserve">80.6</w:t>
            </w:r>
          </w:p>
        </w:tc>
        <w:tc>
          <w:tcPr/>
          <w:p>
            <w:pPr>
              <w:pStyle w:val="Compact"/>
              <w:jc w:val="right"/>
            </w:pPr>
            <w:r>
              <w:t xml:space="preserve">62.4</w:t>
            </w:r>
          </w:p>
        </w:tc>
        <w:tc>
          <w:tcPr/>
          <w:p>
            <w:pPr>
              <w:pStyle w:val="Compact"/>
              <w:jc w:val="right"/>
            </w:pPr>
            <w:r>
              <w:t xml:space="preserve">77.8</w:t>
            </w:r>
          </w:p>
        </w:tc>
        <w:tc>
          <w:tcPr/>
          <w:p>
            <w:pPr>
              <w:pStyle w:val="Compact"/>
              <w:jc w:val="right"/>
            </w:pPr>
            <w:r>
              <w:t xml:space="preserve">112.2</w:t>
            </w:r>
          </w:p>
        </w:tc>
        <w:tc>
          <w:tcPr/>
          <w:p>
            <w:pPr>
              <w:pStyle w:val="Compact"/>
              <w:jc w:val="right"/>
            </w:pPr>
            <w:r>
              <w:t xml:space="preserve">70.0</w:t>
            </w:r>
          </w:p>
        </w:tc>
      </w:tr>
      <w:tr>
        <w:tc>
          <w:tcPr/>
          <w:p>
            <w:pPr>
              <w:pStyle w:val="Compact"/>
              <w:jc w:val="left"/>
            </w:pPr>
            <w:r>
              <w:t xml:space="preserve">53420</w:t>
            </w:r>
          </w:p>
        </w:tc>
        <w:tc>
          <w:tcPr/>
          <w:p>
            <w:pPr>
              <w:pStyle w:val="Compact"/>
              <w:jc w:val="left"/>
            </w:pPr>
            <w:r>
              <w:t xml:space="preserve">Mustola</w:t>
            </w:r>
          </w:p>
        </w:tc>
        <w:tc>
          <w:tcPr/>
          <w:p>
            <w:pPr>
              <w:pStyle w:val="Compact"/>
              <w:jc w:val="right"/>
            </w:pPr>
            <w:r>
              <w:t xml:space="preserve">79.4</w:t>
            </w:r>
          </w:p>
        </w:tc>
        <w:tc>
          <w:tcPr/>
          <w:p>
            <w:pPr>
              <w:pStyle w:val="Compact"/>
              <w:jc w:val="right"/>
            </w:pPr>
            <w:r>
              <w:t xml:space="preserve">60.4</w:t>
            </w:r>
          </w:p>
        </w:tc>
        <w:tc>
          <w:tcPr/>
          <w:p>
            <w:pPr>
              <w:pStyle w:val="Compact"/>
              <w:jc w:val="right"/>
            </w:pPr>
            <w:r>
              <w:t xml:space="preserve">74.6</w:t>
            </w:r>
          </w:p>
        </w:tc>
        <w:tc>
          <w:tcPr/>
          <w:p>
            <w:pPr>
              <w:pStyle w:val="Compact"/>
              <w:jc w:val="right"/>
            </w:pPr>
            <w:r>
              <w:t xml:space="preserve">110.8</w:t>
            </w:r>
          </w:p>
        </w:tc>
        <w:tc>
          <w:tcPr/>
          <w:p>
            <w:pPr>
              <w:pStyle w:val="Compact"/>
              <w:jc w:val="right"/>
            </w:pPr>
            <w:r>
              <w:t xml:space="preserve">71.9</w:t>
            </w:r>
          </w:p>
        </w:tc>
      </w:tr>
      <w:tr>
        <w:tc>
          <w:tcPr/>
          <w:p>
            <w:pPr>
              <w:pStyle w:val="Compact"/>
              <w:jc w:val="left"/>
            </w:pPr>
            <w:r>
              <w:t xml:space="preserve">54960</w:t>
            </w:r>
          </w:p>
        </w:tc>
        <w:tc>
          <w:tcPr/>
          <w:p>
            <w:pPr>
              <w:pStyle w:val="Compact"/>
              <w:jc w:val="left"/>
            </w:pPr>
            <w:r>
              <w:t xml:space="preserve">Vehkataipale</w:t>
            </w:r>
          </w:p>
        </w:tc>
        <w:tc>
          <w:tcPr/>
          <w:p>
            <w:pPr>
              <w:pStyle w:val="Compact"/>
              <w:jc w:val="right"/>
            </w:pPr>
            <w:r>
              <w:t xml:space="preserve">77.1</w:t>
            </w:r>
          </w:p>
        </w:tc>
        <w:tc>
          <w:tcPr/>
          <w:p>
            <w:pPr>
              <w:pStyle w:val="Compact"/>
              <w:jc w:val="right"/>
            </w:pPr>
            <w:r>
              <w:t xml:space="preserve">63.8</w:t>
            </w:r>
          </w:p>
        </w:tc>
        <w:tc>
          <w:tcPr/>
          <w:p>
            <w:pPr>
              <w:pStyle w:val="Compact"/>
              <w:jc w:val="right"/>
            </w:pPr>
            <w:r>
              <w:t xml:space="preserve">87.6</w:t>
            </w:r>
          </w:p>
        </w:tc>
        <w:tc>
          <w:tcPr/>
          <w:p>
            <w:pPr>
              <w:pStyle w:val="Compact"/>
              <w:jc w:val="right"/>
            </w:pPr>
            <w:r>
              <w:t xml:space="preserve">80.1</w:t>
            </w:r>
          </w:p>
        </w:tc>
        <w:tc>
          <w:tcPr/>
          <w:p>
            <w:pPr>
              <w:pStyle w:val="Compact"/>
              <w:jc w:val="right"/>
            </w:pPr>
            <w:r>
              <w:t xml:space="preserve">76.9</w:t>
            </w:r>
          </w:p>
        </w:tc>
      </w:tr>
      <w:tr>
        <w:tc>
          <w:tcPr/>
          <w:p>
            <w:pPr>
              <w:pStyle w:val="Compact"/>
              <w:jc w:val="left"/>
            </w:pPr>
            <w:r>
              <w:t xml:space="preserve">53400</w:t>
            </w:r>
          </w:p>
        </w:tc>
        <w:tc>
          <w:tcPr/>
          <w:p>
            <w:pPr>
              <w:pStyle w:val="Compact"/>
              <w:jc w:val="left"/>
            </w:pPr>
            <w:r>
              <w:t xml:space="preserve">Laihia</w:t>
            </w:r>
          </w:p>
        </w:tc>
        <w:tc>
          <w:tcPr/>
          <w:p>
            <w:pPr>
              <w:pStyle w:val="Compact"/>
              <w:jc w:val="right"/>
            </w:pPr>
            <w:r>
              <w:t xml:space="preserve">76.3</w:t>
            </w:r>
          </w:p>
        </w:tc>
        <w:tc>
          <w:tcPr/>
          <w:p>
            <w:pPr>
              <w:pStyle w:val="Compact"/>
              <w:jc w:val="right"/>
            </w:pPr>
            <w:r>
              <w:t xml:space="preserve">56.7</w:t>
            </w:r>
          </w:p>
        </w:tc>
        <w:tc>
          <w:tcPr/>
          <w:p>
            <w:pPr>
              <w:pStyle w:val="Compact"/>
              <w:jc w:val="right"/>
            </w:pPr>
            <w:r>
              <w:t xml:space="preserve">82.8</w:t>
            </w:r>
          </w:p>
        </w:tc>
        <w:tc>
          <w:tcPr/>
          <w:p>
            <w:pPr>
              <w:pStyle w:val="Compact"/>
              <w:jc w:val="right"/>
            </w:pPr>
            <w:r>
              <w:t xml:space="preserve">89.6</w:t>
            </w:r>
          </w:p>
        </w:tc>
        <w:tc>
          <w:tcPr/>
          <w:p>
            <w:pPr>
              <w:pStyle w:val="Compact"/>
              <w:jc w:val="right"/>
            </w:pPr>
            <w:r>
              <w:t xml:space="preserve">76.2</w:t>
            </w:r>
          </w:p>
        </w:tc>
      </w:tr>
      <w:tr>
        <w:tc>
          <w:tcPr/>
          <w:p>
            <w:pPr>
              <w:pStyle w:val="Compact"/>
              <w:jc w:val="left"/>
            </w:pPr>
            <w:r>
              <w:t xml:space="preserve">54110</w:t>
            </w:r>
          </w:p>
        </w:tc>
        <w:tc>
          <w:tcPr/>
          <w:p>
            <w:pPr>
              <w:pStyle w:val="Compact"/>
              <w:jc w:val="left"/>
            </w:pPr>
            <w:r>
              <w:t xml:space="preserve">Lampikangas</w:t>
            </w:r>
          </w:p>
        </w:tc>
        <w:tc>
          <w:tcPr/>
          <w:p>
            <w:pPr>
              <w:pStyle w:val="Compact"/>
              <w:jc w:val="right"/>
            </w:pPr>
            <w:r>
              <w:t xml:space="preserve">75.9</w:t>
            </w:r>
          </w:p>
        </w:tc>
        <w:tc>
          <w:tcPr/>
          <w:p>
            <w:pPr>
              <w:pStyle w:val="Compact"/>
              <w:jc w:val="right"/>
            </w:pPr>
            <w:r>
              <w:t xml:space="preserve">66.7</w:t>
            </w:r>
          </w:p>
        </w:tc>
        <w:tc>
          <w:tcPr/>
          <w:p>
            <w:pPr>
              <w:pStyle w:val="Compact"/>
              <w:jc w:val="right"/>
            </w:pPr>
            <w:r>
              <w:t xml:space="preserve">63.3</w:t>
            </w:r>
          </w:p>
        </w:tc>
        <w:tc>
          <w:tcPr/>
          <w:p>
            <w:pPr>
              <w:pStyle w:val="Compact"/>
              <w:jc w:val="right"/>
            </w:pPr>
            <w:r>
              <w:t xml:space="preserve">103.2</w:t>
            </w:r>
          </w:p>
        </w:tc>
        <w:tc>
          <w:tcPr/>
          <w:p>
            <w:pPr>
              <w:pStyle w:val="Compact"/>
              <w:jc w:val="right"/>
            </w:pPr>
            <w:r>
              <w:t xml:space="preserve">70.5</w:t>
            </w:r>
          </w:p>
        </w:tc>
      </w:tr>
      <w:tr>
        <w:tc>
          <w:tcPr/>
          <w:p>
            <w:pPr>
              <w:pStyle w:val="Compact"/>
              <w:jc w:val="left"/>
            </w:pPr>
            <w:r>
              <w:t xml:space="preserve">56120</w:t>
            </w:r>
          </w:p>
        </w:tc>
        <w:tc>
          <w:tcPr/>
          <w:p>
            <w:pPr>
              <w:pStyle w:val="Compact"/>
              <w:jc w:val="left"/>
            </w:pPr>
            <w:r>
              <w:t xml:space="preserve">Salosaari</w:t>
            </w:r>
          </w:p>
        </w:tc>
        <w:tc>
          <w:tcPr/>
          <w:p>
            <w:pPr>
              <w:pStyle w:val="Compact"/>
              <w:jc w:val="right"/>
            </w:pPr>
            <w:r>
              <w:t xml:space="preserve">75.2</w:t>
            </w:r>
          </w:p>
        </w:tc>
        <w:tc>
          <w:tcPr/>
          <w:p>
            <w:pPr>
              <w:pStyle w:val="Compact"/>
              <w:jc w:val="right"/>
            </w:pPr>
            <w:r>
              <w:t xml:space="preserve">51.5</w:t>
            </w:r>
          </w:p>
        </w:tc>
        <w:tc>
          <w:tcPr/>
          <w:p>
            <w:pPr>
              <w:pStyle w:val="Compact"/>
              <w:jc w:val="right"/>
            </w:pPr>
            <w:r>
              <w:t xml:space="preserve">65.7</w:t>
            </w:r>
          </w:p>
        </w:tc>
        <w:tc>
          <w:tcPr/>
          <w:p>
            <w:pPr>
              <w:pStyle w:val="Compact"/>
              <w:jc w:val="right"/>
            </w:pPr>
            <w:r>
              <w:t xml:space="preserve">102.9</w:t>
            </w:r>
          </w:p>
        </w:tc>
        <w:tc>
          <w:tcPr/>
          <w:p>
            <w:pPr>
              <w:pStyle w:val="Compact"/>
              <w:jc w:val="right"/>
            </w:pPr>
            <w:r>
              <w:t xml:space="preserve">81.0</w:t>
            </w:r>
          </w:p>
        </w:tc>
      </w:tr>
      <w:tr>
        <w:tc>
          <w:tcPr/>
          <w:p>
            <w:pPr>
              <w:pStyle w:val="Compact"/>
              <w:jc w:val="left"/>
            </w:pPr>
            <w:r>
              <w:t xml:space="preserve">53830</w:t>
            </w:r>
          </w:p>
        </w:tc>
        <w:tc>
          <w:tcPr/>
          <w:p>
            <w:pPr>
              <w:pStyle w:val="Compact"/>
              <w:jc w:val="left"/>
            </w:pPr>
            <w:r>
              <w:t xml:space="preserve">Rutola</w:t>
            </w:r>
          </w:p>
        </w:tc>
        <w:tc>
          <w:tcPr/>
          <w:p>
            <w:pPr>
              <w:pStyle w:val="Compact"/>
              <w:jc w:val="right"/>
            </w:pPr>
            <w:r>
              <w:t xml:space="preserve">66.5</w:t>
            </w:r>
          </w:p>
        </w:tc>
        <w:tc>
          <w:tcPr/>
          <w:p>
            <w:pPr>
              <w:pStyle w:val="Compact"/>
              <w:jc w:val="right"/>
            </w:pPr>
            <w:r>
              <w:t xml:space="preserve">43.7</w:t>
            </w:r>
          </w:p>
        </w:tc>
        <w:tc>
          <w:tcPr/>
          <w:p>
            <w:pPr>
              <w:pStyle w:val="Compact"/>
              <w:jc w:val="right"/>
            </w:pPr>
            <w:r>
              <w:t xml:space="preserve">81.6</w:t>
            </w:r>
          </w:p>
        </w:tc>
        <w:tc>
          <w:tcPr/>
          <w:p>
            <w:pPr>
              <w:pStyle w:val="Compact"/>
              <w:jc w:val="right"/>
            </w:pPr>
            <w:r>
              <w:t xml:space="preserve">82.6</w:t>
            </w:r>
          </w:p>
        </w:tc>
        <w:tc>
          <w:tcPr/>
          <w:p>
            <w:pPr>
              <w:pStyle w:val="Compact"/>
              <w:jc w:val="right"/>
            </w:pPr>
            <w:r>
              <w:t xml:space="preserve">58.1</w:t>
            </w:r>
          </w:p>
        </w:tc>
      </w:tr>
      <w:tr>
        <w:tc>
          <w:tcPr/>
          <w:p>
            <w:pPr>
              <w:pStyle w:val="Compact"/>
              <w:jc w:val="left"/>
            </w:pPr>
            <w:r>
              <w:t xml:space="preserve">54310</w:t>
            </w:r>
          </w:p>
        </w:tc>
        <w:tc>
          <w:tcPr/>
          <w:p>
            <w:pPr>
              <w:pStyle w:val="Compact"/>
              <w:jc w:val="left"/>
            </w:pPr>
            <w:r>
              <w:t xml:space="preserve">Hytti</w:t>
            </w:r>
          </w:p>
        </w:tc>
        <w:tc>
          <w:tcPr/>
          <w:p>
            <w:pPr>
              <w:pStyle w:val="Compact"/>
              <w:jc w:val="right"/>
            </w:pPr>
            <w:r>
              <w:t xml:space="preserve">66.0</w:t>
            </w:r>
          </w:p>
        </w:tc>
        <w:tc>
          <w:tcPr/>
          <w:p>
            <w:pPr>
              <w:pStyle w:val="Compact"/>
              <w:jc w:val="right"/>
            </w:pPr>
            <w:r>
              <w:t xml:space="preserve">59.7</w:t>
            </w:r>
          </w:p>
        </w:tc>
        <w:tc>
          <w:tcPr/>
          <w:p>
            <w:pPr>
              <w:pStyle w:val="Compact"/>
              <w:jc w:val="right"/>
            </w:pPr>
            <w:r>
              <w:t xml:space="preserve">70.8</w:t>
            </w:r>
          </w:p>
        </w:tc>
        <w:tc>
          <w:tcPr/>
          <w:p>
            <w:pPr>
              <w:pStyle w:val="Compact"/>
              <w:jc w:val="right"/>
            </w:pPr>
            <w:r>
              <w:t xml:space="preserve">77.4</w:t>
            </w:r>
          </w:p>
        </w:tc>
        <w:tc>
          <w:tcPr/>
          <w:p>
            <w:pPr>
              <w:pStyle w:val="Compact"/>
              <w:jc w:val="right"/>
            </w:pPr>
            <w:r>
              <w:t xml:space="preserve">56.2</w:t>
            </w:r>
          </w:p>
        </w:tc>
      </w:tr>
      <w:tr>
        <w:tc>
          <w:tcPr/>
          <w:p>
            <w:pPr>
              <w:pStyle w:val="Compact"/>
              <w:jc w:val="left"/>
            </w:pPr>
            <w:r>
              <w:t xml:space="preserve">53550</w:t>
            </w:r>
          </w:p>
        </w:tc>
        <w:tc>
          <w:tcPr/>
          <w:p>
            <w:pPr>
              <w:pStyle w:val="Compact"/>
              <w:jc w:val="left"/>
            </w:pPr>
            <w:r>
              <w:t xml:space="preserve">Kourulanmäki</w:t>
            </w:r>
          </w:p>
        </w:tc>
        <w:tc>
          <w:tcPr/>
          <w:p>
            <w:pPr>
              <w:pStyle w:val="Compact"/>
              <w:jc w:val="right"/>
            </w:pPr>
            <w:r>
              <w:t xml:space="preserve">62.5</w:t>
            </w:r>
          </w:p>
        </w:tc>
        <w:tc>
          <w:tcPr/>
          <w:p>
            <w:pPr>
              <w:pStyle w:val="Compact"/>
              <w:jc w:val="right"/>
            </w:pPr>
            <w:r>
              <w:t xml:space="preserve">63.7</w:t>
            </w:r>
          </w:p>
        </w:tc>
        <w:tc>
          <w:tcPr/>
          <w:p>
            <w:pPr>
              <w:pStyle w:val="Compact"/>
              <w:jc w:val="right"/>
            </w:pPr>
            <w:r>
              <w:t xml:space="preserve">57.1</w:t>
            </w:r>
          </w:p>
        </w:tc>
        <w:tc>
          <w:tcPr/>
          <w:p>
            <w:pPr>
              <w:pStyle w:val="Compact"/>
              <w:jc w:val="right"/>
            </w:pPr>
            <w:r>
              <w:t xml:space="preserve">63.0</w:t>
            </w:r>
          </w:p>
        </w:tc>
        <w:tc>
          <w:tcPr/>
          <w:p>
            <w:pPr>
              <w:pStyle w:val="Compact"/>
              <w:jc w:val="right"/>
            </w:pPr>
            <w:r>
              <w:t xml:space="preserve">66.1</w:t>
            </w:r>
          </w:p>
        </w:tc>
      </w:tr>
      <w:tr>
        <w:tc>
          <w:tcPr/>
          <w:p>
            <w:pPr>
              <w:pStyle w:val="Compact"/>
              <w:jc w:val="left"/>
            </w:pPr>
            <w:r>
              <w:t xml:space="preserve">54260</w:t>
            </w:r>
          </w:p>
        </w:tc>
        <w:tc>
          <w:tcPr/>
          <w:p>
            <w:pPr>
              <w:pStyle w:val="Compact"/>
              <w:jc w:val="left"/>
            </w:pPr>
            <w:r>
              <w:t xml:space="preserve">Hanhijärvi</w:t>
            </w:r>
          </w:p>
        </w:tc>
        <w:tc>
          <w:tcPr/>
          <w:p>
            <w:pPr>
              <w:pStyle w:val="Compact"/>
              <w:jc w:val="right"/>
            </w:pPr>
            <w:r>
              <w:t xml:space="preserve">57.7</w:t>
            </w:r>
          </w:p>
        </w:tc>
        <w:tc>
          <w:tcPr/>
          <w:p>
            <w:pPr>
              <w:pStyle w:val="Compact"/>
              <w:jc w:val="right"/>
            </w:pPr>
            <w:r>
              <w:t xml:space="preserve">48.5</w:t>
            </w:r>
          </w:p>
        </w:tc>
        <w:tc>
          <w:tcPr/>
          <w:p>
            <w:pPr>
              <w:pStyle w:val="Compact"/>
              <w:jc w:val="right"/>
            </w:pPr>
            <w:r>
              <w:t xml:space="preserve">74.9</w:t>
            </w:r>
          </w:p>
        </w:tc>
        <w:tc>
          <w:tcPr/>
          <w:p>
            <w:pPr>
              <w:pStyle w:val="Compact"/>
              <w:jc w:val="right"/>
            </w:pPr>
            <w:r>
              <w:t xml:space="preserve">50.6</w:t>
            </w:r>
          </w:p>
        </w:tc>
        <w:tc>
          <w:tcPr/>
          <w:p>
            <w:pPr>
              <w:pStyle w:val="Compact"/>
              <w:jc w:val="right"/>
            </w:pPr>
            <w:r>
              <w:t xml:space="preserve">56.9</w:t>
            </w:r>
          </w:p>
        </w:tc>
      </w:tr>
      <w:tr>
        <w:tc>
          <w:tcPr/>
          <w:p>
            <w:pPr>
              <w:pStyle w:val="Compact"/>
              <w:jc w:val="left"/>
            </w:pPr>
            <w:r>
              <w:t xml:space="preserve">56350</w:t>
            </w:r>
          </w:p>
        </w:tc>
        <w:tc>
          <w:tcPr/>
          <w:p>
            <w:pPr>
              <w:pStyle w:val="Compact"/>
              <w:jc w:val="left"/>
            </w:pPr>
            <w:r>
              <w:t xml:space="preserve">Kyläniemi</w:t>
            </w:r>
          </w:p>
        </w:tc>
        <w:tc>
          <w:tcPr/>
          <w:p>
            <w:pPr>
              <w:pStyle w:val="Compact"/>
              <w:jc w:val="right"/>
            </w:pPr>
            <w:r>
              <w:t xml:space="preserve">NA</w:t>
            </w:r>
          </w:p>
        </w:tc>
        <w:tc>
          <w:tcPr/>
          <w:p>
            <w:pPr>
              <w:pStyle w:val="Compact"/>
              <w:jc w:val="right"/>
            </w:pPr>
            <w:r>
              <w:t xml:space="preserve">NA</w:t>
            </w:r>
          </w:p>
        </w:tc>
        <w:tc>
          <w:tcPr/>
          <w:p>
            <w:pPr>
              <w:pStyle w:val="Compact"/>
              <w:jc w:val="right"/>
            </w:pPr>
            <w:r>
              <w:t xml:space="preserve">NA</w:t>
            </w:r>
          </w:p>
        </w:tc>
        <w:tc>
          <w:tcPr/>
          <w:p>
            <w:pPr>
              <w:pStyle w:val="Compact"/>
              <w:jc w:val="right"/>
            </w:pPr>
            <w:r>
              <w:t xml:space="preserve">NA</w:t>
            </w:r>
          </w:p>
        </w:tc>
        <w:tc>
          <w:tcPr/>
          <w:p>
            <w:pPr>
              <w:pStyle w:val="Compact"/>
              <w:jc w:val="right"/>
            </w:pPr>
            <w:r>
              <w:t xml:space="preserve">NA</w:t>
            </w:r>
          </w:p>
        </w:tc>
      </w:tr>
    </w:tbl>
    <w:p>
      <w:pPr>
        <w:pStyle w:val="Leipteksti"/>
      </w:pPr>
      <w:r>
        <w:drawing>
          <wp:inline>
            <wp:extent cx="6858000" cy="8923662"/>
            <wp:effectExtent b="0" l="0" r="0" t="0"/>
            <wp:docPr descr="" title="" id="83" name="Picture"/>
            <a:graphic>
              <a:graphicData uri="http://schemas.openxmlformats.org/drawingml/2006/picture">
                <pic:pic>
                  <pic:nvPicPr>
                    <pic:cNvPr descr="alueprofiili_etela_karjalan_hva_hyvinvointialueet_docx_files/figure-docx/zip_kartta-1.png" id="84" name="Picture"/>
                    <pic:cNvPicPr>
                      <a:picLocks noChangeArrowheads="1" noChangeAspect="1"/>
                    </pic:cNvPicPr>
                  </pic:nvPicPr>
                  <pic:blipFill>
                    <a:blip r:embed="rId82"/>
                    <a:stretch>
                      <a:fillRect/>
                    </a:stretch>
                  </pic:blipFill>
                  <pic:spPr bwMode="auto">
                    <a:xfrm>
                      <a:off x="0" y="0"/>
                      <a:ext cx="6858000" cy="8923662"/>
                    </a:xfrm>
                    <a:prstGeom prst="rect">
                      <a:avLst/>
                    </a:prstGeom>
                    <a:noFill/>
                    <a:ln w="9525">
                      <a:noFill/>
                      <a:headEnd/>
                      <a:tailEnd/>
                    </a:ln>
                  </pic:spPr>
                </pic:pic>
              </a:graphicData>
            </a:graphic>
          </wp:inline>
        </w:drawing>
      </w:r>
      <w:r>
        <w:drawing>
          <wp:inline>
            <wp:extent cx="6858000" cy="8923662"/>
            <wp:effectExtent b="0" l="0" r="0" t="0"/>
            <wp:docPr descr="" title="" id="86" name="Picture"/>
            <a:graphic>
              <a:graphicData uri="http://schemas.openxmlformats.org/drawingml/2006/picture">
                <pic:pic>
                  <pic:nvPicPr>
                    <pic:cNvPr descr="alueprofiili_etela_karjalan_hva_hyvinvointialueet_docx_files/figure-docx/zip_kartta-2.png" id="87" name="Picture"/>
                    <pic:cNvPicPr>
                      <a:picLocks noChangeArrowheads="1" noChangeAspect="1"/>
                    </pic:cNvPicPr>
                  </pic:nvPicPr>
                  <pic:blipFill>
                    <a:blip r:embed="rId85"/>
                    <a:stretch>
                      <a:fillRect/>
                    </a:stretch>
                  </pic:blipFill>
                  <pic:spPr bwMode="auto">
                    <a:xfrm>
                      <a:off x="0" y="0"/>
                      <a:ext cx="6858000" cy="8923662"/>
                    </a:xfrm>
                    <a:prstGeom prst="rect">
                      <a:avLst/>
                    </a:prstGeom>
                    <a:noFill/>
                    <a:ln w="9525">
                      <a:noFill/>
                      <a:headEnd/>
                      <a:tailEnd/>
                    </a:ln>
                  </pic:spPr>
                </pic:pic>
              </a:graphicData>
            </a:graphic>
          </wp:inline>
        </w:drawing>
      </w:r>
      <w:r>
        <w:drawing>
          <wp:inline>
            <wp:extent cx="6858000" cy="8923662"/>
            <wp:effectExtent b="0" l="0" r="0" t="0"/>
            <wp:docPr descr="" title="" id="89" name="Picture"/>
            <a:graphic>
              <a:graphicData uri="http://schemas.openxmlformats.org/drawingml/2006/picture">
                <pic:pic>
                  <pic:nvPicPr>
                    <pic:cNvPr descr="alueprofiili_etela_karjalan_hva_hyvinvointialueet_docx_files/figure-docx/zip_kartta-3.png" id="90" name="Picture"/>
                    <pic:cNvPicPr>
                      <a:picLocks noChangeArrowheads="1" noChangeAspect="1"/>
                    </pic:cNvPicPr>
                  </pic:nvPicPr>
                  <pic:blipFill>
                    <a:blip r:embed="rId88"/>
                    <a:stretch>
                      <a:fillRect/>
                    </a:stretch>
                  </pic:blipFill>
                  <pic:spPr bwMode="auto">
                    <a:xfrm>
                      <a:off x="0" y="0"/>
                      <a:ext cx="6858000" cy="8923662"/>
                    </a:xfrm>
                    <a:prstGeom prst="rect">
                      <a:avLst/>
                    </a:prstGeom>
                    <a:noFill/>
                    <a:ln w="9525">
                      <a:noFill/>
                      <a:headEnd/>
                      <a:tailEnd/>
                    </a:ln>
                  </pic:spPr>
                </pic:pic>
              </a:graphicData>
            </a:graphic>
          </wp:inline>
        </w:drawing>
      </w:r>
      <w:r>
        <w:drawing>
          <wp:inline>
            <wp:extent cx="6858000" cy="8923662"/>
            <wp:effectExtent b="0" l="0" r="0" t="0"/>
            <wp:docPr descr="" title="" id="92" name="Picture"/>
            <a:graphic>
              <a:graphicData uri="http://schemas.openxmlformats.org/drawingml/2006/picture">
                <pic:pic>
                  <pic:nvPicPr>
                    <pic:cNvPr descr="alueprofiili_etela_karjalan_hva_hyvinvointialueet_docx_files/figure-docx/zip_kartta-4.png" id="93" name="Picture"/>
                    <pic:cNvPicPr>
                      <a:picLocks noChangeArrowheads="1" noChangeAspect="1"/>
                    </pic:cNvPicPr>
                  </pic:nvPicPr>
                  <pic:blipFill>
                    <a:blip r:embed="rId91"/>
                    <a:stretch>
                      <a:fillRect/>
                    </a:stretch>
                  </pic:blipFill>
                  <pic:spPr bwMode="auto">
                    <a:xfrm>
                      <a:off x="0" y="0"/>
                      <a:ext cx="6858000" cy="8923662"/>
                    </a:xfrm>
                    <a:prstGeom prst="rect">
                      <a:avLst/>
                    </a:prstGeom>
                    <a:noFill/>
                    <a:ln w="9525">
                      <a:noFill/>
                      <a:headEnd/>
                      <a:tailEnd/>
                    </a:ln>
                  </pic:spPr>
                </pic:pic>
              </a:graphicData>
            </a:graphic>
          </wp:inline>
        </w:drawing>
      </w:r>
    </w:p>
    <w:bookmarkEnd w:id="94"/>
    <w:sectPr w:rsidR="00CD768E" w:rsidRPr="00CD768E" w:rsidSect="001F4DDB">
      <w:headerReference r:id="rId9" w:type="default"/>
      <w:footerReference r:id="rId11" w:type="default"/>
      <w:headerReference r:id="rId10" w:type="first"/>
      <w:pgSz w:h="15840" w:w="12240"/>
      <w:pgMar w:bottom="720" w:footer="0" w:gutter="0" w:header="144" w:left="720" w:right="720" w:top="720"/>
      <w:cols w:space="708"/>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Liberation Serif"/>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altName w:val="DejaVu Sans"/>
    <w:charset w:val="00"/>
    <w:family w:val="swiss"/>
    <w:pitch w:val="variable"/>
    <w:sig w:usb0="00000000"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Trebuchet MS">
    <w:altName w:val="Corbel"/>
    <w:charset w:val="00"/>
    <w:family w:val="swiss"/>
    <w:pitch w:val="variable"/>
    <w:sig w:usb0="00000001"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532" w:rsidRDefault="00FE5532">
    <w:pPr>
      <w:pStyle w:val="Alatunniste"/>
    </w:pPr>
  </w:p>
  <w:p w:rsidR="00FE5532" w:rsidRDefault="00FE5532">
    <w:pPr>
      <w:pStyle w:val="Alatunniste"/>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532" w:rsidRDefault="003D36BD" w:rsidP="00DA0123">
    <w:pPr>
      <w:pStyle w:val="yltunnisteentiedot"/>
    </w:pPr>
    <w:r>
      <w:t xml:space="preserve">    </w:t>
    </w:r>
  </w:p>
  <w:tbl>
    <w:tblPr>
      <w:tblStyle w:val="TaulukkoRuudukko"/>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44"/>
      <w:gridCol w:w="7032"/>
      <w:gridCol w:w="992"/>
    </w:tblGrid>
    <w:tr w:rsidR="00FE5532" w:rsidTr="00BF4A46">
      <w:tc>
        <w:tcPr>
          <w:tcW w:w="2744" w:type="dxa"/>
          <w:vAlign w:val="bottom"/>
        </w:tcPr>
        <w:p w:rsidR="00FE5532" w:rsidRDefault="00FE5532" w:rsidP="00DA0123">
          <w:pPr>
            <w:pStyle w:val="yltunnisteentiedot"/>
          </w:pPr>
          <w:r>
            <w:rPr>
              <w:noProof/>
              <w:lang w:val="en-US"/>
            </w:rPr>
            <w:drawing>
              <wp:inline distT="0" distB="0" distL="0" distR="0">
                <wp:extent cx="1605280" cy="575945"/>
                <wp:effectExtent l="0" t="0" r="0" b="0"/>
                <wp:docPr id="4" name="Kuva 4"/>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5280" cy="575945"/>
                        </a:xfrm>
                        <a:prstGeom prst="rect">
                          <a:avLst/>
                        </a:prstGeom>
                      </pic:spPr>
                    </pic:pic>
                  </a:graphicData>
                </a:graphic>
              </wp:inline>
            </w:drawing>
          </w:r>
        </w:p>
      </w:tc>
      <w:tc>
        <w:tcPr>
          <w:tcW w:w="7032" w:type="dxa"/>
          <w:vAlign w:val="bottom"/>
        </w:tcPr>
        <w:p w:rsidR="00FE5532" w:rsidRDefault="00171FFB" w:rsidP="00E9704C">
          <w:pPr>
            <w:pStyle w:val="yltunnisteentiedot"/>
          </w:pPr>
          <w:sdt>
            <w:sdtPr>
              <w:alias w:val="Otsikko"/>
              <w:tag w:val=""/>
              <w:id w:val="664756013"/>
              <w:placeholder>
                <w:docPart w:val="BF247326D2E1431D96963E5B7A986FC4"/>
              </w:placeholder>
              <w:showingPlcHdr/>
              <w:dataBinding w:prefixMappings="xmlns:ns0='http://purl.org/dc/elements/1.1/' xmlns:ns1='http://schemas.openxmlformats.org/package/2006/metadata/core-properties' " w:xpath="/ns1:coreProperties[1]/ns0:title[1]" w:storeItemID="{6C3C8BC8-F283-45AE-878A-BAB7291924A1}"/>
              <w:text/>
            </w:sdtPr>
            <w:sdtContent>
              <w:r w:rsidR="00FE5532">
                <w:rPr>
                  <w:color w:val="4F81BD" w:themeColor="accent1"/>
                </w:rPr>
                <w:t>[Tiedoston otsikko]</w:t>
              </w:r>
            </w:sdtContent>
          </w:sdt>
        </w:p>
      </w:tc>
      <w:tc>
        <w:tcPr>
          <w:tcW w:w="992" w:type="dxa"/>
          <w:vAlign w:val="bottom"/>
        </w:tcPr>
        <w:p w:rsidR="00FE5532" w:rsidRDefault="00171FFB" w:rsidP="00DA0123">
          <w:pPr>
            <w:pStyle w:val="yltunnisteentiedot"/>
          </w:pPr>
          <w:r>
            <w:fldChar w:fldCharType="begin"/>
          </w:r>
          <w:r w:rsidR="00FE5532">
            <w:instrText xml:space="preserve"> PAGE  \* Arabic  \* MERGEFORMAT </w:instrText>
          </w:r>
          <w:r>
            <w:fldChar w:fldCharType="separate"/>
          </w:r>
          <w:r w:rsidR="00E9704C">
            <w:rPr>
              <w:noProof/>
            </w:rPr>
            <w:t>2</w:t>
          </w:r>
          <w:r>
            <w:fldChar w:fldCharType="end"/>
          </w:r>
          <w:r w:rsidR="00FE5532">
            <w:t>/</w:t>
          </w:r>
          <w:fldSimple w:instr=" NUMPAGES   \* MERGEFORMAT ">
            <w:r w:rsidR="00E9704C">
              <w:rPr>
                <w:noProof/>
              </w:rPr>
              <w:t>2</w:t>
            </w:r>
          </w:fldSimple>
        </w:p>
      </w:tc>
    </w:tr>
  </w:tbl>
  <w:p w:rsidR="00D2105E" w:rsidRPr="00D2105E" w:rsidRDefault="00DA0123" w:rsidP="00FE5532">
    <w:pPr>
      <w:pStyle w:val="yltunnisteentiedot"/>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F2E" w:rsidRPr="00D2105E" w:rsidRDefault="003D36BD" w:rsidP="006C6F2E">
    <w:pPr>
      <w:pStyle w:val="yltunnisteentiedot"/>
    </w:pPr>
    <w:r>
      <w:rPr>
        <w:noProof/>
        <w:lang w:val="en-US"/>
      </w:rPr>
      <w:drawing>
        <wp:inline distT="0" distB="0" distL="0" distR="0">
          <wp:extent cx="1605280" cy="575945"/>
          <wp:effectExtent l="0" t="0" r="0" b="0"/>
          <wp:docPr id="1" name="Kuva 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5280" cy="575945"/>
                  </a:xfrm>
                  <a:prstGeom prst="rect">
                    <a:avLst/>
                  </a:prstGeom>
                </pic:spPr>
              </pic:pic>
            </a:graphicData>
          </a:graphic>
        </wp:inline>
      </w:drawing>
    </w:r>
    <w:r>
      <w:tab/>
    </w:r>
    <w:sdt>
      <w:sdtPr>
        <w:alias w:val="Otsikko"/>
        <w:tag w:val=""/>
        <w:id w:val="-399365471"/>
        <w:placeholder>
          <w:docPart w:val="9871E903F38A4F44ABD87EEA06359E9A"/>
        </w:placeholder>
        <w:showingPlcHdr/>
        <w:dataBinding w:prefixMappings="xmlns:ns0='http://purl.org/dc/elements/1.1/' xmlns:ns1='http://schemas.openxmlformats.org/package/2006/metadata/core-properties' " w:xpath="/ns1:coreProperties[1]/ns0:title[1]" w:storeItemID="{6C3C8BC8-F283-45AE-878A-BAB7291924A1}"/>
        <w:text/>
      </w:sdtPr>
      <w:sdtContent>
        <w:r w:rsidR="00AE0474">
          <w:rPr>
            <w:color w:val="4F81BD" w:themeColor="accent1"/>
          </w:rPr>
          <w:t>[Tiedoston otsikko]</w:t>
        </w:r>
      </w:sdtContent>
    </w:sdt>
    <w:r w:rsidR="006C6F2E">
      <w:t xml:space="preserve"> | </w:t>
    </w:r>
    <w:sdt>
      <w:sdtPr>
        <w:alias w:val="Tekijä"/>
        <w:tag w:val=""/>
        <w:id w:val="-1498030727"/>
        <w:placeholder>
          <w:docPart w:val="BBAB16FB0CF745D6B0CE30DA2690FA21"/>
        </w:placeholder>
        <w:showingPlcHdr/>
        <w:dataBinding w:prefixMappings="xmlns:ns0='http://purl.org/dc/elements/1.1/' xmlns:ns1='http://schemas.openxmlformats.org/package/2006/metadata/core-properties' " w:xpath="/ns1:coreProperties[1]/ns0:creator[1]" w:storeItemID="{6C3C8BC8-F283-45AE-878A-BAB7291924A1}"/>
        <w:text/>
      </w:sdtPr>
      <w:sdtContent>
        <w:r>
          <w:t>[Tekijän nimi]</w:t>
        </w:r>
      </w:sdtContent>
    </w:sdt>
    <w:r w:rsidR="006C6F2E">
      <w:t xml:space="preserve"> </w:t>
    </w:r>
    <w:r w:rsidR="006C6F2E">
      <w:tab/>
    </w:r>
    <w:r w:rsidR="00171FFB">
      <w:fldChar w:fldCharType="begin"/>
    </w:r>
    <w:r w:rsidR="006C6F2E">
      <w:instrText xml:space="preserve"> PAGE  \* Arabic  \* MERGEFORMAT </w:instrText>
    </w:r>
    <w:r w:rsidR="00171FFB">
      <w:fldChar w:fldCharType="separate"/>
    </w:r>
    <w:r>
      <w:rPr>
        <w:noProof/>
      </w:rPr>
      <w:t>1</w:t>
    </w:r>
    <w:r w:rsidR="00171FFB">
      <w:fldChar w:fldCharType="end"/>
    </w:r>
    <w:r w:rsidR="006C6F2E">
      <w:t>/</w:t>
    </w:r>
    <w:fldSimple w:instr=" NUMPAGES   \* MERGEFORMAT ">
      <w:r>
        <w:rPr>
          <w:noProof/>
        </w:rPr>
        <w:t>1</w:t>
      </w:r>
    </w:fldSimple>
  </w:p>
  <w:p w:rsidR="006C6F2E" w:rsidRPr="006C6F2E" w:rsidRDefault="006C6F2E">
    <w:pPr>
      <w:pStyle w:val="Yltunniste"/>
      <w:rPr>
        <w:lang w:val="fi-FI"/>
      </w:rPr>
    </w:pPr>
  </w:p>
</w:hdr>
</file>

<file path=word/numbering.xml><?xml version="1.0" encoding="utf-8"?>
<w:numbering xmlns:m="http://schemas.openxmlformats.org/officeDocument/2006/math" xmlns:o="urn:schemas-microsoft-com:office:office" xmlns:r="http://schemas.openxmlformats.org/officeDocument/2006/relationships" xmlns:v="urn:schemas-microsoft-com:vml" xmlns:ve="http://schemas.openxmlformats.org/markup-compatibility/2006" xmlns:w="http://schemas.openxmlformats.org/wordprocessingml/2006/main" xmlns:w10="urn:schemas-microsoft-com:office:word" xmlns:wne="http://schemas.microsoft.com/office/word/2006/wordml" xmlns:wp="http://schemas.openxmlformats.org/drawingml/2006/wordprocessingDrawing">
  <w:abstractNum w:abstractNumId="0">
    <w:nsid w:val="DE796F9C"/>
    <w:multiLevelType w:val="multilevel"/>
    <w:tmpl w:val="4BB48EC8"/>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decimal"/>
      <w:lvlText w:val=""/>
      <w:lvlJc w:val="left"/>
    </w:lvl>
    <w:lvl w:ilvl="8">
      <w:numFmt w:val="decimal"/>
      <w:lvlText w:val=""/>
      <w:lvlJc w:val="left"/>
    </w:lvl>
  </w:abstractNum>
  <w:abstractNum w:abstractNumId="1">
    <w:nsid w:val="E17F69BA"/>
    <w:multiLevelType w:val="multilevel"/>
    <w:tmpl w:val="EFC4F76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2">
    <w:nsid w:val="FFFFFF7C"/>
    <w:multiLevelType w:val="singleLevel"/>
    <w:tmpl w:val="E48210F2"/>
    <w:lvl w:ilvl="0">
      <w:start w:val="1"/>
      <w:numFmt w:val="decimal"/>
      <w:lvlText w:val="%1."/>
      <w:lvlJc w:val="left"/>
      <w:pPr>
        <w:tabs>
          <w:tab w:pos="1492" w:val="num"/>
        </w:tabs>
        <w:ind w:hanging="360" w:left="1492"/>
      </w:pPr>
    </w:lvl>
  </w:abstractNum>
  <w:abstractNum w:abstractNumId="3">
    <w:nsid w:val="FFFFFF7D"/>
    <w:multiLevelType w:val="singleLevel"/>
    <w:tmpl w:val="54DE4260"/>
    <w:lvl w:ilvl="0">
      <w:start w:val="1"/>
      <w:numFmt w:val="decimal"/>
      <w:lvlText w:val="%1."/>
      <w:lvlJc w:val="left"/>
      <w:pPr>
        <w:tabs>
          <w:tab w:pos="1209" w:val="num"/>
        </w:tabs>
        <w:ind w:hanging="360" w:left="1209"/>
      </w:pPr>
    </w:lvl>
  </w:abstractNum>
  <w:abstractNum w:abstractNumId="4">
    <w:nsid w:val="FFFFFF7E"/>
    <w:multiLevelType w:val="singleLevel"/>
    <w:tmpl w:val="CFBACD64"/>
    <w:lvl w:ilvl="0">
      <w:start w:val="1"/>
      <w:numFmt w:val="decimal"/>
      <w:lvlText w:val="%1."/>
      <w:lvlJc w:val="left"/>
      <w:pPr>
        <w:tabs>
          <w:tab w:pos="926" w:val="num"/>
        </w:tabs>
        <w:ind w:hanging="360" w:left="926"/>
      </w:pPr>
    </w:lvl>
  </w:abstractNum>
  <w:abstractNum w:abstractNumId="5">
    <w:nsid w:val="FFFFFF7F"/>
    <w:multiLevelType w:val="singleLevel"/>
    <w:tmpl w:val="4ACE5274"/>
    <w:lvl w:ilvl="0">
      <w:start w:val="1"/>
      <w:numFmt w:val="decimal"/>
      <w:lvlText w:val="%1."/>
      <w:lvlJc w:val="left"/>
      <w:pPr>
        <w:tabs>
          <w:tab w:pos="643" w:val="num"/>
        </w:tabs>
        <w:ind w:hanging="360" w:left="643"/>
      </w:pPr>
    </w:lvl>
  </w:abstractNum>
  <w:abstractNum w:abstractNumId="6">
    <w:nsid w:val="FFFFFF80"/>
    <w:multiLevelType w:val="singleLevel"/>
    <w:tmpl w:val="99C6CB84"/>
    <w:lvl w:ilvl="0">
      <w:start w:val="1"/>
      <w:numFmt w:val="bullet"/>
      <w:lvlText w:val=""/>
      <w:lvlJc w:val="left"/>
      <w:pPr>
        <w:tabs>
          <w:tab w:pos="1492" w:val="num"/>
        </w:tabs>
        <w:ind w:hanging="360" w:left="1492"/>
      </w:pPr>
      <w:rPr>
        <w:rFonts w:ascii="Symbol" w:hAnsi="Symbol" w:hint="default"/>
      </w:rPr>
    </w:lvl>
  </w:abstractNum>
  <w:abstractNum w:abstractNumId="7">
    <w:nsid w:val="FFFFFF81"/>
    <w:multiLevelType w:val="singleLevel"/>
    <w:tmpl w:val="DC564798"/>
    <w:lvl w:ilvl="0">
      <w:start w:val="1"/>
      <w:numFmt w:val="bullet"/>
      <w:lvlText w:val=""/>
      <w:lvlJc w:val="left"/>
      <w:pPr>
        <w:tabs>
          <w:tab w:pos="1209" w:val="num"/>
        </w:tabs>
        <w:ind w:hanging="360" w:left="1209"/>
      </w:pPr>
      <w:rPr>
        <w:rFonts w:ascii="Symbol" w:hAnsi="Symbol" w:hint="default"/>
      </w:rPr>
    </w:lvl>
  </w:abstractNum>
  <w:abstractNum w:abstractNumId="8">
    <w:nsid w:val="FFFFFF82"/>
    <w:multiLevelType w:val="singleLevel"/>
    <w:tmpl w:val="72024A5A"/>
    <w:lvl w:ilvl="0">
      <w:start w:val="1"/>
      <w:numFmt w:val="bullet"/>
      <w:lvlText w:val=""/>
      <w:lvlJc w:val="left"/>
      <w:pPr>
        <w:tabs>
          <w:tab w:pos="926" w:val="num"/>
        </w:tabs>
        <w:ind w:hanging="360" w:left="926"/>
      </w:pPr>
      <w:rPr>
        <w:rFonts w:ascii="Symbol" w:hAnsi="Symbol" w:hint="default"/>
      </w:rPr>
    </w:lvl>
  </w:abstractNum>
  <w:abstractNum w:abstractNumId="9">
    <w:nsid w:val="FFFFFF83"/>
    <w:multiLevelType w:val="singleLevel"/>
    <w:tmpl w:val="82C09B1E"/>
    <w:lvl w:ilvl="0">
      <w:start w:val="1"/>
      <w:numFmt w:val="bullet"/>
      <w:lvlText w:val=""/>
      <w:lvlJc w:val="left"/>
      <w:pPr>
        <w:tabs>
          <w:tab w:pos="643" w:val="num"/>
        </w:tabs>
        <w:ind w:hanging="360" w:left="643"/>
      </w:pPr>
      <w:rPr>
        <w:rFonts w:ascii="Symbol" w:hAnsi="Symbol" w:hint="default"/>
      </w:rPr>
    </w:lvl>
  </w:abstractNum>
  <w:abstractNum w:abstractNumId="10">
    <w:nsid w:val="FFFFFF88"/>
    <w:multiLevelType w:val="singleLevel"/>
    <w:tmpl w:val="D156783A"/>
    <w:lvl w:ilvl="0">
      <w:start w:val="1"/>
      <w:numFmt w:val="decimal"/>
      <w:lvlText w:val="%1."/>
      <w:lvlJc w:val="left"/>
      <w:pPr>
        <w:tabs>
          <w:tab w:pos="360" w:val="num"/>
        </w:tabs>
        <w:ind w:hanging="360" w:left="360"/>
      </w:pPr>
    </w:lvl>
  </w:abstractNum>
  <w:abstractNum w:abstractNumId="11">
    <w:nsid w:val="FFFFFF89"/>
    <w:multiLevelType w:val="singleLevel"/>
    <w:tmpl w:val="44CEE184"/>
    <w:lvl w:ilvl="0">
      <w:start w:val="1"/>
      <w:numFmt w:val="bullet"/>
      <w:lvlText w:val=""/>
      <w:lvlJc w:val="left"/>
      <w:pPr>
        <w:tabs>
          <w:tab w:pos="360" w:val="num"/>
        </w:tabs>
        <w:ind w:hanging="360" w:left="360"/>
      </w:pPr>
      <w:rPr>
        <w:rFonts w:ascii="Symbol" w:hAnsi="Symbol" w:hint="default"/>
      </w:rPr>
    </w:lvl>
  </w:abstractNum>
  <w:abstractNum w:abstractNumId="12">
    <w:nsid w:val="36C37321"/>
    <w:multiLevelType w:val="multilevel"/>
    <w:tmpl w:val="1644AE32"/>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3">
    <w:nsid w:val="609CA44D"/>
    <w:multiLevelType w:val="multilevel"/>
    <w:tmpl w:val="09A423C0"/>
    <w:lvl w:ilvl="0">
      <w:start w:val="1"/>
      <w:numFmt w:val="decimal"/>
      <w:lvlText w:val="%1."/>
      <w:lvlJc w:val="left"/>
      <w:pPr>
        <w:tabs>
          <w:tab w:pos="0" w:val="num"/>
        </w:tabs>
        <w:ind w:hanging="480" w:left="480"/>
      </w:pPr>
    </w:lvl>
    <w:lvl w:ilvl="1">
      <w:start w:val="1"/>
      <w:numFmt w:val="decimal"/>
      <w:lvlText w:val="%2."/>
      <w:lvlJc w:val="left"/>
      <w:pPr>
        <w:tabs>
          <w:tab w:pos="720" w:val="num"/>
        </w:tabs>
        <w:ind w:hanging="480" w:left="1200"/>
      </w:pPr>
    </w:lvl>
    <w:lvl w:ilvl="2">
      <w:start w:val="1"/>
      <w:numFmt w:val="decimal"/>
      <w:lvlText w:val="%3."/>
      <w:lvlJc w:val="left"/>
      <w:pPr>
        <w:tabs>
          <w:tab w:pos="1440" w:val="num"/>
        </w:tabs>
        <w:ind w:hanging="480" w:left="1920"/>
      </w:pPr>
    </w:lvl>
    <w:lvl w:ilvl="3">
      <w:start w:val="1"/>
      <w:numFmt w:val="decimal"/>
      <w:lvlText w:val="%4."/>
      <w:lvlJc w:val="left"/>
      <w:pPr>
        <w:tabs>
          <w:tab w:pos="2160" w:val="num"/>
        </w:tabs>
        <w:ind w:hanging="480" w:left="2640"/>
      </w:pPr>
    </w:lvl>
    <w:lvl w:ilvl="4">
      <w:start w:val="1"/>
      <w:numFmt w:val="decimal"/>
      <w:lvlText w:val="%5."/>
      <w:lvlJc w:val="left"/>
      <w:pPr>
        <w:tabs>
          <w:tab w:pos="2880" w:val="num"/>
        </w:tabs>
        <w:ind w:hanging="480" w:left="3360"/>
      </w:pPr>
    </w:lvl>
    <w:lvl w:ilvl="5">
      <w:start w:val="1"/>
      <w:numFmt w:val="decimal"/>
      <w:lvlText w:val="%6."/>
      <w:lvlJc w:val="left"/>
      <w:pPr>
        <w:tabs>
          <w:tab w:pos="3600" w:val="num"/>
        </w:tabs>
        <w:ind w:hanging="480" w:left="4080"/>
      </w:pPr>
    </w:lvl>
    <w:lvl w:ilvl="6">
      <w:start w:val="1"/>
      <w:numFmt w:val="decimal"/>
      <w:lvlText w:val="%7."/>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abstractNumId w:val="1"/>
  </w:num>
  <w:num w:numId="2">
    <w:abstractNumId w:val="12"/>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8">
    <w:abstractNumId w:val="0"/>
  </w:num>
  <w:num w:numId="19">
    <w:abstractNumId w:val="0"/>
  </w:num>
  <w:num w:numId="20">
    <w:abstractNumId w:val="11"/>
  </w:num>
  <w:num w:numId="21">
    <w:abstractNumId w:val="9"/>
  </w:num>
  <w:num w:numId="22">
    <w:abstractNumId w:val="8"/>
  </w:num>
  <w:num w:numId="23">
    <w:abstractNumId w:val="7"/>
  </w:num>
  <w:num w:numId="24">
    <w:abstractNumId w:val="6"/>
  </w:num>
  <w:num w:numId="25">
    <w:abstractNumId w:val="10"/>
  </w:num>
  <w:num w:numId="26">
    <w:abstractNumId w:val="5"/>
  </w:num>
  <w:num w:numId="27">
    <w:abstractNumId w:val="4"/>
  </w:num>
  <w:num w:numId="28">
    <w:abstractNumId w:val="3"/>
  </w:num>
  <w:num w:numId="29">
    <w:abstractNumId w:val="2"/>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proofState w:grammar="clean" w:spelling="clean"/>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100"/>
  <w:embedSystemFonts/>
  <w:defaultTabStop w:val="720"/>
  <w:hyphenationZone w:val="425"/>
  <w:drawingGridHorizontalSpacing w:val="120"/>
  <w:drawingGridVerticalSpacing w:val="360"/>
  <w:displayHorizontalDrawingGridEvery w:val="0"/>
  <w:displayVerticalDrawingGridEvery w:val="0"/>
  <w:characterSpacingControl w:val="doNotCompress"/>
  <w:compat/>
  <m:mathPr>
    <m:mathFont m:val="Cambria Math"/>
    <m:brkBin m:val="before"/>
    <m:brkBinSub m:val="--"/>
    <m:smallFrac m:val="off"/>
    <m:dispDef m:val="off"/>
    <m:lMargin m:val="0"/>
    <m:rMargin m:val="0"/>
    <m:defJc m:val="centerGroup"/>
    <m:wrapRight/>
    <m:intLim m:val="subSup"/>
    <m:naryLim m:val="subSup"/>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67" w:defLockedState="0" w:defQFormat="0" w:defSemiHidden="1" w:defUIPriority="0" w:defUnhideWhenUsed="0">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7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default="1" w:styleId="Normaali" w:type="paragraph">
    <w:name w:val="Normal"/>
    <w:qFormat/>
    <w:rsid w:val="00CD768E"/>
    <w:rPr>
      <w:rFonts w:ascii="Franklin Gothic Book" w:hAnsi="Franklin Gothic Book"/>
    </w:rPr>
  </w:style>
  <w:style w:styleId="Otsikko1" w:type="paragraph">
    <w:name w:val="heading 1"/>
    <w:basedOn w:val="Normaali"/>
    <w:next w:val="Leipteksti"/>
    <w:uiPriority w:val="9"/>
    <w:qFormat/>
    <w:rsid w:val="00D9309F"/>
    <w:pPr>
      <w:keepNext/>
      <w:keepLines/>
      <w:pageBreakBefore/>
      <w:spacing w:after="120" w:before="360"/>
      <w:outlineLvl w:val="0"/>
    </w:pPr>
    <w:rPr>
      <w:rFonts w:ascii="Franklin Gothic Demi" w:cstheme="majorBidi" w:eastAsiaTheme="majorEastAsia" w:hAnsi="Franklin Gothic Demi"/>
      <w:bCs/>
      <w:sz w:val="36"/>
      <w:szCs w:val="32"/>
      <w:lang w:val="fi-FI"/>
    </w:rPr>
  </w:style>
  <w:style w:styleId="Otsikko2" w:type="paragraph">
    <w:name w:val="heading 2"/>
    <w:basedOn w:val="Normaali"/>
    <w:next w:val="Leipteksti"/>
    <w:uiPriority w:val="9"/>
    <w:unhideWhenUsed/>
    <w:qFormat/>
    <w:rsid w:val="00CD768E"/>
    <w:pPr>
      <w:keepNext/>
      <w:keepLines/>
      <w:spacing w:after="120" w:before="200"/>
      <w:outlineLvl w:val="1"/>
    </w:pPr>
    <w:rPr>
      <w:rFonts w:ascii="Franklin Gothic Demi" w:cstheme="majorBidi" w:eastAsiaTheme="majorEastAsia" w:hAnsi="Franklin Gothic Demi"/>
      <w:bCs/>
      <w:sz w:val="30"/>
      <w:szCs w:val="32"/>
    </w:rPr>
  </w:style>
  <w:style w:styleId="Otsikko3" w:type="paragraph">
    <w:name w:val="heading 3"/>
    <w:basedOn w:val="Otsikko2"/>
    <w:next w:val="Leipteksti"/>
    <w:uiPriority w:val="9"/>
    <w:unhideWhenUsed/>
    <w:qFormat/>
    <w:rsid w:val="007F3EED"/>
    <w:pPr>
      <w:outlineLvl w:val="2"/>
    </w:pPr>
    <w:rPr>
      <w:sz w:val="26"/>
      <w:lang w:val="fi-FI"/>
    </w:rPr>
  </w:style>
  <w:style w:styleId="Otsikko4" w:type="paragraph">
    <w:name w:val="heading 4"/>
    <w:basedOn w:val="Normaali"/>
    <w:next w:val="Leipteksti"/>
    <w:uiPriority w:val="9"/>
    <w:unhideWhenUsed/>
    <w:qFormat/>
    <w:rsid w:val="007F3EED"/>
    <w:pPr>
      <w:keepNext/>
      <w:keepLines/>
      <w:spacing w:after="0" w:before="120"/>
      <w:outlineLvl w:val="3"/>
    </w:pPr>
    <w:rPr>
      <w:rFonts w:ascii="Segoe UI" w:cstheme="majorBidi" w:eastAsiaTheme="majorEastAsia" w:hAnsi="Segoe UI"/>
      <w:bCs/>
      <w:sz w:val="20"/>
    </w:rPr>
  </w:style>
  <w:style w:styleId="Otsikko5" w:type="paragraph">
    <w:name w:val="heading 5"/>
    <w:basedOn w:val="Normaali"/>
    <w:next w:val="Leipteksti"/>
    <w:uiPriority w:val="9"/>
    <w:unhideWhenUsed/>
    <w:qFormat/>
    <w:rsid w:val="003427C9"/>
    <w:pPr>
      <w:keepNext/>
      <w:keepLines/>
      <w:pageBreakBefore/>
      <w:spacing w:after="0" w:before="200"/>
      <w:outlineLvl w:val="4"/>
    </w:pPr>
    <w:rPr>
      <w:rFonts w:asciiTheme="majorHAnsi" w:cstheme="majorBidi" w:eastAsiaTheme="majorEastAsia" w:hAnsiTheme="majorHAnsi"/>
      <w:i/>
      <w:iCs/>
      <w:color w:themeColor="accent1" w:val="4F81BD"/>
    </w:rPr>
  </w:style>
  <w:style w:styleId="Otsikko6" w:type="paragraph">
    <w:name w:val="heading 6"/>
    <w:basedOn w:val="Normaali"/>
    <w:next w:val="Leipteksti"/>
    <w:uiPriority w:val="9"/>
    <w:unhideWhenUsed/>
    <w:qFormat/>
    <w:rsid w:val="00791E16"/>
    <w:pPr>
      <w:keepNext/>
      <w:keepLines/>
      <w:spacing w:after="0" w:before="200"/>
      <w:outlineLvl w:val="5"/>
    </w:pPr>
    <w:rPr>
      <w:rFonts w:asciiTheme="majorHAnsi" w:cstheme="majorBidi" w:eastAsiaTheme="majorEastAsia" w:hAnsiTheme="majorHAnsi"/>
      <w:color w:themeColor="accent1" w:val="4F81BD"/>
    </w:rPr>
  </w:style>
  <w:style w:default="1" w:styleId="Kappaleenoletusfontti" w:type="character">
    <w:name w:val="Default Paragraph Font"/>
    <w:uiPriority w:val="1"/>
    <w:semiHidden/>
    <w:unhideWhenUsed/>
  </w:style>
  <w:style w:default="1" w:styleId="Normaalitaulukko" w:type="table">
    <w:name w:val="Normal Table"/>
    <w:uiPriority w:val="99"/>
    <w:semiHidden/>
    <w:unhideWhenUsed/>
    <w:qFormat/>
    <w:tblPr>
      <w:tblInd w:type="dxa" w:w="0"/>
      <w:tblCellMar>
        <w:top w:type="dxa" w:w="0"/>
        <w:left w:type="dxa" w:w="108"/>
        <w:bottom w:type="dxa" w:w="0"/>
        <w:right w:type="dxa" w:w="108"/>
      </w:tblCellMar>
    </w:tblPr>
  </w:style>
  <w:style w:default="1" w:styleId="Eiluetteloa" w:type="numbering">
    <w:name w:val="No List"/>
    <w:uiPriority w:val="99"/>
    <w:semiHidden/>
    <w:unhideWhenUsed/>
  </w:style>
  <w:style w:styleId="Leipteksti" w:type="paragraph">
    <w:name w:val="Body Text"/>
    <w:basedOn w:val="Normaali"/>
    <w:link w:val="LeiptekstiChar"/>
    <w:qFormat/>
    <w:rsid w:val="00471342"/>
    <w:pPr>
      <w:spacing w:after="180" w:before="180"/>
    </w:pPr>
    <w:rPr>
      <w:sz w:val="20"/>
    </w:rPr>
  </w:style>
  <w:style w:customStyle="1" w:styleId="FirstParagraph" w:type="paragraph">
    <w:name w:val="First Paragraph"/>
    <w:basedOn w:val="Leipteksti"/>
    <w:next w:val="Leipteksti"/>
    <w:qFormat/>
    <w:rsid w:val="00791E16"/>
  </w:style>
  <w:style w:customStyle="1" w:styleId="Compact" w:type="paragraph">
    <w:name w:val="Compact"/>
    <w:basedOn w:val="Leipteksti"/>
    <w:qFormat/>
    <w:rsid w:val="00791E16"/>
    <w:pPr>
      <w:spacing w:after="36" w:before="36"/>
    </w:pPr>
  </w:style>
  <w:style w:styleId="Otsikko" w:type="paragraph">
    <w:name w:val="Title"/>
    <w:basedOn w:val="Normaali"/>
    <w:next w:val="Leipteksti"/>
    <w:qFormat/>
    <w:rsid w:val="00FE5532"/>
    <w:pPr>
      <w:keepNext/>
      <w:keepLines/>
      <w:spacing w:after="120" w:before="240"/>
    </w:pPr>
    <w:rPr>
      <w:rFonts w:cstheme="majorBidi" w:eastAsiaTheme="majorEastAsia"/>
      <w:bCs/>
      <w:sz w:val="56"/>
      <w:szCs w:val="36"/>
    </w:rPr>
  </w:style>
  <w:style w:styleId="Alaotsikko" w:type="paragraph">
    <w:name w:val="Subtitle"/>
    <w:basedOn w:val="Otsikko"/>
    <w:next w:val="Leipteksti"/>
    <w:qFormat/>
    <w:rsid w:val="007C05D1"/>
    <w:pPr>
      <w:spacing w:before="120"/>
    </w:pPr>
    <w:rPr>
      <w:sz w:val="28"/>
      <w:szCs w:val="30"/>
    </w:rPr>
  </w:style>
  <w:style w:customStyle="1" w:styleId="Author" w:type="paragraph">
    <w:name w:val="Author"/>
    <w:next w:val="Leipteksti"/>
    <w:qFormat/>
    <w:rsid w:val="00C02526"/>
    <w:pPr>
      <w:keepNext/>
      <w:keepLines/>
      <w:spacing w:after="60"/>
    </w:pPr>
    <w:rPr>
      <w:rFonts w:ascii="Segoe UI" w:hAnsi="Segoe UI"/>
      <w:sz w:val="20"/>
    </w:rPr>
  </w:style>
  <w:style w:styleId="Pivmr" w:type="paragraph">
    <w:name w:val="Date"/>
    <w:next w:val="Leipteksti"/>
    <w:qFormat/>
    <w:rsid w:val="00471342"/>
    <w:pPr>
      <w:keepNext/>
      <w:keepLines/>
      <w:spacing w:after="60"/>
    </w:pPr>
    <w:rPr>
      <w:rFonts w:ascii="Trebuchet MS" w:hAnsi="Trebuchet MS"/>
      <w:i/>
      <w:sz w:val="20"/>
    </w:rPr>
  </w:style>
  <w:style w:customStyle="1" w:styleId="Abstract" w:type="paragraph">
    <w:name w:val="Abstract"/>
    <w:basedOn w:val="Normaali"/>
    <w:next w:val="Leipteksti"/>
    <w:qFormat/>
    <w:rsid w:val="00791E16"/>
    <w:pPr>
      <w:keepNext/>
      <w:keepLines/>
      <w:spacing w:after="300" w:before="300"/>
    </w:pPr>
    <w:rPr>
      <w:sz w:val="20"/>
      <w:szCs w:val="20"/>
    </w:rPr>
  </w:style>
  <w:style w:styleId="Lhdeluettelo" w:type="paragraph">
    <w:name w:val="Bibliography"/>
    <w:basedOn w:val="Normaali"/>
    <w:qFormat/>
    <w:rsid w:val="00791E16"/>
  </w:style>
  <w:style w:styleId="Lohkoteksti" w:type="paragraph">
    <w:name w:val="Block Text"/>
    <w:basedOn w:val="Leipteksti"/>
    <w:next w:val="Leipteksti"/>
    <w:uiPriority w:val="9"/>
    <w:unhideWhenUsed/>
    <w:qFormat/>
    <w:rsid w:val="00791E16"/>
    <w:pPr>
      <w:spacing w:after="100" w:before="100"/>
    </w:pPr>
    <w:rPr>
      <w:rFonts w:asciiTheme="majorHAnsi" w:cstheme="majorBidi" w:eastAsiaTheme="majorEastAsia" w:hAnsiTheme="majorHAnsi"/>
      <w:bCs/>
      <w:szCs w:val="20"/>
    </w:rPr>
  </w:style>
  <w:style w:styleId="Alaviitteenteksti" w:type="paragraph">
    <w:name w:val="footnote text"/>
    <w:basedOn w:val="Normaali"/>
    <w:uiPriority w:val="9"/>
    <w:unhideWhenUsed/>
    <w:qFormat/>
    <w:rsid w:val="00471342"/>
    <w:pPr>
      <w:spacing w:after="60"/>
    </w:pPr>
    <w:rPr>
      <w:sz w:val="20"/>
    </w:rPr>
  </w:style>
  <w:style w:customStyle="1" w:styleId="DefinitionTerm" w:type="paragraph">
    <w:name w:val="Definition Term"/>
    <w:basedOn w:val="Normaali"/>
    <w:next w:val="Definition"/>
    <w:rsid w:val="00791E16"/>
    <w:pPr>
      <w:keepNext/>
      <w:keepLines/>
      <w:spacing w:after="0"/>
    </w:pPr>
    <w:rPr>
      <w:b/>
    </w:rPr>
  </w:style>
  <w:style w:customStyle="1" w:styleId="Definition" w:type="paragraph">
    <w:name w:val="Definition"/>
    <w:basedOn w:val="Normaali"/>
    <w:rsid w:val="00791E16"/>
  </w:style>
  <w:style w:styleId="Kuvanotsikko" w:type="paragraph">
    <w:name w:val="caption"/>
    <w:basedOn w:val="Normaali"/>
    <w:link w:val="KuvanotsikkoChar"/>
    <w:rsid w:val="00791E16"/>
    <w:pPr>
      <w:spacing w:after="120"/>
    </w:pPr>
    <w:rPr>
      <w:i/>
    </w:rPr>
  </w:style>
  <w:style w:customStyle="1" w:styleId="TableCaption" w:type="paragraph">
    <w:name w:val="Table Caption"/>
    <w:basedOn w:val="Kuvanotsikko"/>
    <w:rsid w:val="00791E16"/>
    <w:pPr>
      <w:keepNext/>
    </w:pPr>
  </w:style>
  <w:style w:customStyle="1" w:styleId="ImageCaption" w:type="paragraph">
    <w:name w:val="Image Caption"/>
    <w:basedOn w:val="Kuvanotsikko"/>
    <w:rsid w:val="00791E16"/>
  </w:style>
  <w:style w:customStyle="1" w:styleId="Figure" w:type="paragraph">
    <w:name w:val="Figure"/>
    <w:basedOn w:val="Normaali"/>
    <w:rsid w:val="00791E16"/>
  </w:style>
  <w:style w:customStyle="1" w:styleId="FigurewithCaption" w:type="paragraph">
    <w:name w:val="Figure with Caption"/>
    <w:basedOn w:val="Figure"/>
    <w:rsid w:val="00791E16"/>
    <w:pPr>
      <w:keepNext/>
    </w:pPr>
  </w:style>
  <w:style w:customStyle="1" w:styleId="KuvanotsikkoChar" w:type="character">
    <w:name w:val="Kuvan otsikko Char"/>
    <w:basedOn w:val="Kappaleenoletusfontti"/>
    <w:link w:val="Kuvanotsikko"/>
    <w:rsid w:val="00791E16"/>
  </w:style>
  <w:style w:customStyle="1" w:styleId="VerbatimChar" w:type="character">
    <w:name w:val="Verbatim Char"/>
    <w:basedOn w:val="KuvanotsikkoChar"/>
    <w:link w:val="SourceCode"/>
    <w:rsid w:val="00791E16"/>
    <w:rPr>
      <w:rFonts w:ascii="Consolas" w:hAnsi="Consolas"/>
      <w:sz w:val="22"/>
    </w:rPr>
  </w:style>
  <w:style w:styleId="Alaviitteenviite" w:type="character">
    <w:name w:val="footnote reference"/>
    <w:basedOn w:val="KuvanotsikkoChar"/>
    <w:rsid w:val="00791E16"/>
    <w:rPr>
      <w:vertAlign w:val="superscript"/>
    </w:rPr>
  </w:style>
  <w:style w:styleId="Hyperlinkki" w:type="character">
    <w:name w:val="Hyperlink"/>
    <w:basedOn w:val="KuvanotsikkoChar"/>
    <w:rsid w:val="00471342"/>
    <w:rPr>
      <w:color w:themeColor="accent6" w:themeShade="BF" w:val="E36C0A"/>
    </w:rPr>
  </w:style>
  <w:style w:styleId="Sisllysluettelonotsikko" w:type="paragraph">
    <w:name w:val="TOC Heading"/>
    <w:basedOn w:val="Otsikko1"/>
    <w:next w:val="Leipteksti"/>
    <w:uiPriority w:val="39"/>
    <w:unhideWhenUsed/>
    <w:qFormat/>
    <w:rsid w:val="00530B35"/>
    <w:pPr>
      <w:spacing w:before="240" w:line="259" w:lineRule="auto"/>
      <w:outlineLvl w:val="9"/>
    </w:pPr>
    <w:rPr>
      <w:bCs w:val="0"/>
    </w:rPr>
  </w:style>
  <w:style w:customStyle="1" w:styleId="SourceCode" w:type="paragraph">
    <w:name w:val="Source Code"/>
    <w:basedOn w:val="Normaali"/>
    <w:link w:val="VerbatimChar"/>
    <w:rsid w:val="00791E16"/>
    <w:pPr>
      <w:shd w:color="auto" w:fill="F8F8F8" w:val="clear"/>
      <w:wordWrap w:val="0"/>
    </w:pPr>
  </w:style>
  <w:style w:customStyle="1" w:styleId="KeywordTok" w:type="character">
    <w:name w:val="KeywordTok"/>
    <w:basedOn w:val="VerbatimChar"/>
    <w:rsid w:val="00791E16"/>
    <w:rPr>
      <w:rFonts w:ascii="Consolas" w:hAnsi="Consolas"/>
      <w:b/>
      <w:color w:val="204A87"/>
      <w:sz w:val="22"/>
      <w:shd w:color="auto" w:fill="F8F8F8" w:val="clear"/>
    </w:rPr>
  </w:style>
  <w:style w:customStyle="1" w:styleId="DataTypeTok" w:type="character">
    <w:name w:val="DataTypeTok"/>
    <w:basedOn w:val="VerbatimChar"/>
    <w:rsid w:val="00791E16"/>
    <w:rPr>
      <w:rFonts w:ascii="Consolas" w:hAnsi="Consolas"/>
      <w:color w:val="204A87"/>
      <w:sz w:val="22"/>
      <w:shd w:color="auto" w:fill="F8F8F8" w:val="clear"/>
    </w:rPr>
  </w:style>
  <w:style w:customStyle="1" w:styleId="DecValTok" w:type="character">
    <w:name w:val="DecValTok"/>
    <w:basedOn w:val="VerbatimChar"/>
    <w:rsid w:val="00791E16"/>
    <w:rPr>
      <w:rFonts w:ascii="Consolas" w:hAnsi="Consolas"/>
      <w:color w:val="0000CF"/>
      <w:sz w:val="22"/>
      <w:shd w:color="auto" w:fill="F8F8F8" w:val="clear"/>
    </w:rPr>
  </w:style>
  <w:style w:customStyle="1" w:styleId="BaseNTok" w:type="character">
    <w:name w:val="BaseNTok"/>
    <w:basedOn w:val="VerbatimChar"/>
    <w:rsid w:val="00791E16"/>
    <w:rPr>
      <w:rFonts w:ascii="Consolas" w:hAnsi="Consolas"/>
      <w:color w:val="0000CF"/>
      <w:sz w:val="22"/>
      <w:shd w:color="auto" w:fill="F8F8F8" w:val="clear"/>
    </w:rPr>
  </w:style>
  <w:style w:customStyle="1" w:styleId="FloatTok" w:type="character">
    <w:name w:val="FloatTok"/>
    <w:basedOn w:val="VerbatimChar"/>
    <w:rsid w:val="00791E16"/>
    <w:rPr>
      <w:rFonts w:ascii="Consolas" w:hAnsi="Consolas"/>
      <w:color w:val="0000CF"/>
      <w:sz w:val="22"/>
      <w:shd w:color="auto" w:fill="F8F8F8" w:val="clear"/>
    </w:rPr>
  </w:style>
  <w:style w:customStyle="1" w:styleId="ConstantTok" w:type="character">
    <w:name w:val="ConstantTok"/>
    <w:basedOn w:val="VerbatimChar"/>
    <w:rsid w:val="00791E16"/>
    <w:rPr>
      <w:rFonts w:ascii="Consolas" w:hAnsi="Consolas"/>
      <w:color w:val="000000"/>
      <w:sz w:val="22"/>
      <w:shd w:color="auto" w:fill="F8F8F8" w:val="clear"/>
    </w:rPr>
  </w:style>
  <w:style w:customStyle="1" w:styleId="CharTok" w:type="character">
    <w:name w:val="CharTok"/>
    <w:basedOn w:val="VerbatimChar"/>
    <w:rsid w:val="00791E16"/>
    <w:rPr>
      <w:rFonts w:ascii="Consolas" w:hAnsi="Consolas"/>
      <w:color w:val="4E9A06"/>
      <w:sz w:val="22"/>
      <w:shd w:color="auto" w:fill="F8F8F8" w:val="clear"/>
    </w:rPr>
  </w:style>
  <w:style w:customStyle="1" w:styleId="SpecialCharTok" w:type="character">
    <w:name w:val="SpecialCharTok"/>
    <w:basedOn w:val="VerbatimChar"/>
    <w:rsid w:val="00791E16"/>
    <w:rPr>
      <w:rFonts w:ascii="Consolas" w:hAnsi="Consolas"/>
      <w:color w:val="000000"/>
      <w:sz w:val="22"/>
      <w:shd w:color="auto" w:fill="F8F8F8" w:val="clear"/>
    </w:rPr>
  </w:style>
  <w:style w:customStyle="1" w:styleId="StringTok" w:type="character">
    <w:name w:val="StringTok"/>
    <w:basedOn w:val="VerbatimChar"/>
    <w:rsid w:val="00791E16"/>
    <w:rPr>
      <w:rFonts w:ascii="Consolas" w:hAnsi="Consolas"/>
      <w:color w:val="4E9A06"/>
      <w:sz w:val="22"/>
      <w:shd w:color="auto" w:fill="F8F8F8" w:val="clear"/>
    </w:rPr>
  </w:style>
  <w:style w:customStyle="1" w:styleId="VerbatimStringTok" w:type="character">
    <w:name w:val="VerbatimStringTok"/>
    <w:basedOn w:val="VerbatimChar"/>
    <w:rsid w:val="00791E16"/>
    <w:rPr>
      <w:rFonts w:ascii="Consolas" w:hAnsi="Consolas"/>
      <w:color w:val="4E9A06"/>
      <w:sz w:val="22"/>
      <w:shd w:color="auto" w:fill="F8F8F8" w:val="clear"/>
    </w:rPr>
  </w:style>
  <w:style w:customStyle="1" w:styleId="SpecialStringTok" w:type="character">
    <w:name w:val="SpecialStringTok"/>
    <w:basedOn w:val="VerbatimChar"/>
    <w:rsid w:val="00791E16"/>
    <w:rPr>
      <w:rFonts w:ascii="Consolas" w:hAnsi="Consolas"/>
      <w:color w:val="4E9A06"/>
      <w:sz w:val="22"/>
      <w:shd w:color="auto" w:fill="F8F8F8" w:val="clear"/>
    </w:rPr>
  </w:style>
  <w:style w:customStyle="1" w:styleId="ImportTok" w:type="character">
    <w:name w:val="ImportTok"/>
    <w:basedOn w:val="VerbatimChar"/>
    <w:rsid w:val="00791E16"/>
    <w:rPr>
      <w:rFonts w:ascii="Consolas" w:hAnsi="Consolas"/>
      <w:sz w:val="22"/>
      <w:shd w:color="auto" w:fill="F8F8F8" w:val="clear"/>
    </w:rPr>
  </w:style>
  <w:style w:customStyle="1" w:styleId="CommentTok" w:type="character">
    <w:name w:val="CommentTok"/>
    <w:basedOn w:val="VerbatimChar"/>
    <w:rsid w:val="00791E16"/>
    <w:rPr>
      <w:rFonts w:ascii="Consolas" w:hAnsi="Consolas"/>
      <w:i/>
      <w:color w:val="8F5902"/>
      <w:sz w:val="22"/>
      <w:shd w:color="auto" w:fill="F8F8F8" w:val="clear"/>
    </w:rPr>
  </w:style>
  <w:style w:customStyle="1" w:styleId="DocumentationTok" w:type="character">
    <w:name w:val="DocumentationTok"/>
    <w:basedOn w:val="VerbatimChar"/>
    <w:rsid w:val="00791E16"/>
    <w:rPr>
      <w:rFonts w:ascii="Consolas" w:hAnsi="Consolas"/>
      <w:b/>
      <w:i/>
      <w:color w:val="8F5902"/>
      <w:sz w:val="22"/>
      <w:shd w:color="auto" w:fill="F8F8F8" w:val="clear"/>
    </w:rPr>
  </w:style>
  <w:style w:customStyle="1" w:styleId="AnnotationTok" w:type="character">
    <w:name w:val="AnnotationTok"/>
    <w:basedOn w:val="VerbatimChar"/>
    <w:rsid w:val="00791E16"/>
    <w:rPr>
      <w:rFonts w:ascii="Consolas" w:hAnsi="Consolas"/>
      <w:b/>
      <w:i/>
      <w:color w:val="8F5902"/>
      <w:sz w:val="22"/>
      <w:shd w:color="auto" w:fill="F8F8F8" w:val="clear"/>
    </w:rPr>
  </w:style>
  <w:style w:customStyle="1" w:styleId="CommentVarTok" w:type="character">
    <w:name w:val="CommentVarTok"/>
    <w:basedOn w:val="VerbatimChar"/>
    <w:rsid w:val="00791E16"/>
    <w:rPr>
      <w:rFonts w:ascii="Consolas" w:hAnsi="Consolas"/>
      <w:b/>
      <w:i/>
      <w:color w:val="8F5902"/>
      <w:sz w:val="22"/>
      <w:shd w:color="auto" w:fill="F8F8F8" w:val="clear"/>
    </w:rPr>
  </w:style>
  <w:style w:customStyle="1" w:styleId="OtherTok" w:type="character">
    <w:name w:val="OtherTok"/>
    <w:basedOn w:val="VerbatimChar"/>
    <w:rsid w:val="00791E16"/>
    <w:rPr>
      <w:rFonts w:ascii="Consolas" w:hAnsi="Consolas"/>
      <w:color w:val="8F5902"/>
      <w:sz w:val="22"/>
      <w:shd w:color="auto" w:fill="F8F8F8" w:val="clear"/>
    </w:rPr>
  </w:style>
  <w:style w:customStyle="1" w:styleId="FunctionTok" w:type="character">
    <w:name w:val="FunctionTok"/>
    <w:basedOn w:val="VerbatimChar"/>
    <w:rsid w:val="00791E16"/>
    <w:rPr>
      <w:rFonts w:ascii="Consolas" w:hAnsi="Consolas"/>
      <w:color w:val="000000"/>
      <w:sz w:val="22"/>
      <w:shd w:color="auto" w:fill="F8F8F8" w:val="clear"/>
    </w:rPr>
  </w:style>
  <w:style w:customStyle="1" w:styleId="VariableTok" w:type="character">
    <w:name w:val="VariableTok"/>
    <w:basedOn w:val="VerbatimChar"/>
    <w:rsid w:val="00791E16"/>
    <w:rPr>
      <w:rFonts w:ascii="Consolas" w:hAnsi="Consolas"/>
      <w:color w:val="000000"/>
      <w:sz w:val="22"/>
      <w:shd w:color="auto" w:fill="F8F8F8" w:val="clear"/>
    </w:rPr>
  </w:style>
  <w:style w:customStyle="1" w:styleId="ControlFlowTok" w:type="character">
    <w:name w:val="ControlFlowTok"/>
    <w:basedOn w:val="VerbatimChar"/>
    <w:rsid w:val="00791E16"/>
    <w:rPr>
      <w:rFonts w:ascii="Consolas" w:hAnsi="Consolas"/>
      <w:b/>
      <w:color w:val="204A87"/>
      <w:sz w:val="22"/>
      <w:shd w:color="auto" w:fill="F8F8F8" w:val="clear"/>
    </w:rPr>
  </w:style>
  <w:style w:customStyle="1" w:styleId="OperatorTok" w:type="character">
    <w:name w:val="OperatorTok"/>
    <w:basedOn w:val="VerbatimChar"/>
    <w:rsid w:val="00791E16"/>
    <w:rPr>
      <w:rFonts w:ascii="Consolas" w:hAnsi="Consolas"/>
      <w:b/>
      <w:color w:val="CE5C00"/>
      <w:sz w:val="22"/>
      <w:shd w:color="auto" w:fill="F8F8F8" w:val="clear"/>
    </w:rPr>
  </w:style>
  <w:style w:customStyle="1" w:styleId="BuiltInTok" w:type="character">
    <w:name w:val="BuiltInTok"/>
    <w:basedOn w:val="VerbatimChar"/>
    <w:rsid w:val="00791E16"/>
    <w:rPr>
      <w:rFonts w:ascii="Consolas" w:hAnsi="Consolas"/>
      <w:sz w:val="22"/>
      <w:shd w:color="auto" w:fill="F8F8F8" w:val="clear"/>
    </w:rPr>
  </w:style>
  <w:style w:customStyle="1" w:styleId="ExtensionTok" w:type="character">
    <w:name w:val="ExtensionTok"/>
    <w:basedOn w:val="VerbatimChar"/>
    <w:rsid w:val="00791E16"/>
    <w:rPr>
      <w:rFonts w:ascii="Consolas" w:hAnsi="Consolas"/>
      <w:sz w:val="22"/>
      <w:shd w:color="auto" w:fill="F8F8F8" w:val="clear"/>
    </w:rPr>
  </w:style>
  <w:style w:customStyle="1" w:styleId="PreprocessorTok" w:type="character">
    <w:name w:val="PreprocessorTok"/>
    <w:basedOn w:val="VerbatimChar"/>
    <w:rsid w:val="00791E16"/>
    <w:rPr>
      <w:rFonts w:ascii="Consolas" w:hAnsi="Consolas"/>
      <w:i/>
      <w:color w:val="8F5902"/>
      <w:sz w:val="22"/>
      <w:shd w:color="auto" w:fill="F8F8F8" w:val="clear"/>
    </w:rPr>
  </w:style>
  <w:style w:customStyle="1" w:styleId="AttributeTok" w:type="character">
    <w:name w:val="AttributeTok"/>
    <w:basedOn w:val="VerbatimChar"/>
    <w:rsid w:val="00791E16"/>
    <w:rPr>
      <w:rFonts w:ascii="Consolas" w:hAnsi="Consolas"/>
      <w:color w:val="C4A000"/>
      <w:sz w:val="22"/>
      <w:shd w:color="auto" w:fill="F8F8F8" w:val="clear"/>
    </w:rPr>
  </w:style>
  <w:style w:customStyle="1" w:styleId="RegionMarkerTok" w:type="character">
    <w:name w:val="RegionMarkerTok"/>
    <w:basedOn w:val="VerbatimChar"/>
    <w:rsid w:val="00791E16"/>
    <w:rPr>
      <w:rFonts w:ascii="Consolas" w:hAnsi="Consolas"/>
      <w:sz w:val="22"/>
      <w:shd w:color="auto" w:fill="F8F8F8" w:val="clear"/>
    </w:rPr>
  </w:style>
  <w:style w:customStyle="1" w:styleId="InformationTok" w:type="character">
    <w:name w:val="InformationTok"/>
    <w:basedOn w:val="VerbatimChar"/>
    <w:rsid w:val="00791E16"/>
    <w:rPr>
      <w:rFonts w:ascii="Consolas" w:hAnsi="Consolas"/>
      <w:b/>
      <w:i/>
      <w:color w:val="8F5902"/>
      <w:sz w:val="22"/>
      <w:shd w:color="auto" w:fill="F8F8F8" w:val="clear"/>
    </w:rPr>
  </w:style>
  <w:style w:customStyle="1" w:styleId="WarningTok" w:type="character">
    <w:name w:val="WarningTok"/>
    <w:basedOn w:val="VerbatimChar"/>
    <w:rsid w:val="00791E16"/>
    <w:rPr>
      <w:rFonts w:ascii="Consolas" w:hAnsi="Consolas"/>
      <w:b/>
      <w:i/>
      <w:color w:val="8F5902"/>
      <w:sz w:val="22"/>
      <w:shd w:color="auto" w:fill="F8F8F8" w:val="clear"/>
    </w:rPr>
  </w:style>
  <w:style w:customStyle="1" w:styleId="AlertTok" w:type="character">
    <w:name w:val="AlertTok"/>
    <w:basedOn w:val="VerbatimChar"/>
    <w:rsid w:val="00791E16"/>
    <w:rPr>
      <w:rFonts w:ascii="Consolas" w:hAnsi="Consolas"/>
      <w:color w:val="EF2929"/>
      <w:sz w:val="22"/>
      <w:shd w:color="auto" w:fill="F8F8F8" w:val="clear"/>
    </w:rPr>
  </w:style>
  <w:style w:customStyle="1" w:styleId="ErrorTok" w:type="character">
    <w:name w:val="ErrorTok"/>
    <w:basedOn w:val="VerbatimChar"/>
    <w:rsid w:val="00791E16"/>
    <w:rPr>
      <w:rFonts w:ascii="Consolas" w:hAnsi="Consolas"/>
      <w:b/>
      <w:color w:val="A40000"/>
      <w:sz w:val="22"/>
      <w:shd w:color="auto" w:fill="F8F8F8" w:val="clear"/>
    </w:rPr>
  </w:style>
  <w:style w:customStyle="1" w:styleId="NormalTok" w:type="character">
    <w:name w:val="NormalTok"/>
    <w:basedOn w:val="VerbatimChar"/>
    <w:rsid w:val="00791E16"/>
    <w:rPr>
      <w:rFonts w:ascii="Consolas" w:hAnsi="Consolas"/>
      <w:sz w:val="22"/>
      <w:shd w:color="auto" w:fill="F8F8F8" w:val="clear"/>
    </w:rPr>
  </w:style>
  <w:style w:styleId="Seliteteksti" w:type="paragraph">
    <w:name w:val="Balloon Text"/>
    <w:basedOn w:val="Normaali"/>
    <w:link w:val="SelitetekstiChar"/>
    <w:semiHidden/>
    <w:unhideWhenUsed/>
    <w:rsid w:val="00471342"/>
    <w:pPr>
      <w:spacing w:after="0"/>
    </w:pPr>
    <w:rPr>
      <w:rFonts w:ascii="Segoe UI" w:cs="Segoe UI" w:hAnsi="Segoe UI"/>
      <w:sz w:val="18"/>
      <w:szCs w:val="18"/>
    </w:rPr>
  </w:style>
  <w:style w:customStyle="1" w:styleId="SelitetekstiChar" w:type="character">
    <w:name w:val="Seliteteksti Char"/>
    <w:basedOn w:val="Kappaleenoletusfontti"/>
    <w:link w:val="Seliteteksti"/>
    <w:semiHidden/>
    <w:rsid w:val="00471342"/>
    <w:rPr>
      <w:rFonts w:ascii="Segoe UI" w:cs="Segoe UI" w:hAnsi="Segoe UI"/>
      <w:sz w:val="18"/>
      <w:szCs w:val="18"/>
    </w:rPr>
  </w:style>
  <w:style w:customStyle="1" w:styleId="LeiptekstiChar" w:type="character">
    <w:name w:val="Leipäteksti Char"/>
    <w:basedOn w:val="Kappaleenoletusfontti"/>
    <w:link w:val="Leipteksti"/>
    <w:rsid w:val="00471342"/>
    <w:rPr>
      <w:sz w:val="20"/>
    </w:rPr>
  </w:style>
  <w:style w:styleId="Yltunniste" w:type="paragraph">
    <w:name w:val="header"/>
    <w:basedOn w:val="Normaali"/>
    <w:link w:val="YltunnisteChar"/>
    <w:uiPriority w:val="99"/>
    <w:unhideWhenUsed/>
    <w:rsid w:val="00D2105E"/>
    <w:pPr>
      <w:tabs>
        <w:tab w:pos="4819" w:val="center"/>
        <w:tab w:pos="9638" w:val="right"/>
      </w:tabs>
      <w:spacing w:after="0"/>
    </w:pPr>
  </w:style>
  <w:style w:customStyle="1" w:styleId="YltunnisteChar" w:type="character">
    <w:name w:val="Ylätunniste Char"/>
    <w:basedOn w:val="Kappaleenoletusfontti"/>
    <w:link w:val="Yltunniste"/>
    <w:uiPriority w:val="99"/>
    <w:rsid w:val="00D2105E"/>
  </w:style>
  <w:style w:styleId="Alatunniste" w:type="paragraph">
    <w:name w:val="footer"/>
    <w:basedOn w:val="Normaali"/>
    <w:link w:val="AlatunnisteChar"/>
    <w:uiPriority w:val="79"/>
    <w:unhideWhenUsed/>
    <w:rsid w:val="00D2105E"/>
    <w:pPr>
      <w:tabs>
        <w:tab w:pos="4819" w:val="center"/>
        <w:tab w:pos="9638" w:val="right"/>
      </w:tabs>
      <w:spacing w:after="0"/>
    </w:pPr>
  </w:style>
  <w:style w:customStyle="1" w:styleId="AlatunnisteChar" w:type="character">
    <w:name w:val="Alatunniste Char"/>
    <w:basedOn w:val="Kappaleenoletusfontti"/>
    <w:link w:val="Alatunniste"/>
    <w:uiPriority w:val="79"/>
    <w:rsid w:val="00D2105E"/>
  </w:style>
  <w:style w:customStyle="1" w:styleId="yltunnisteentiedot" w:type="paragraph">
    <w:name w:val="ylätunnisteen tiedot"/>
    <w:basedOn w:val="Yltunniste"/>
    <w:link w:val="yltunnisteentiedotChar"/>
    <w:qFormat/>
    <w:rsid w:val="00DA0123"/>
    <w:pPr>
      <w:tabs>
        <w:tab w:pos="4819" w:val="clear"/>
        <w:tab w:pos="9638" w:val="clear"/>
        <w:tab w:pos="284" w:val="left"/>
        <w:tab w:pos="9923" w:val="right"/>
      </w:tabs>
    </w:pPr>
    <w:rPr>
      <w:rFonts w:ascii="Segoe UI" w:hAnsi="Segoe UI"/>
      <w:sz w:val="22"/>
      <w:lang w:val="fi-FI"/>
    </w:rPr>
  </w:style>
  <w:style w:styleId="Paikkamerkkiteksti" w:type="character">
    <w:name w:val="Placeholder Text"/>
    <w:basedOn w:val="Kappaleenoletusfontti"/>
    <w:semiHidden/>
    <w:rsid w:val="00D2105E"/>
    <w:rPr>
      <w:color w:val="808080"/>
    </w:rPr>
  </w:style>
  <w:style w:customStyle="1" w:styleId="yltunnisteentiedotChar" w:type="character">
    <w:name w:val="ylätunnisteen tiedot Char"/>
    <w:basedOn w:val="YltunnisteChar"/>
    <w:link w:val="yltunnisteentiedot"/>
    <w:rsid w:val="00DA0123"/>
    <w:rPr>
      <w:rFonts w:ascii="Segoe UI" w:hAnsi="Segoe UI"/>
      <w:sz w:val="22"/>
      <w:lang w:val="fi-FI"/>
    </w:rPr>
  </w:style>
  <w:style w:customStyle="1" w:styleId="ylatunnisteenkuvaoikealletasattuna" w:type="paragraph">
    <w:name w:val="ylatunnisteen kuva oikealle tasattuna"/>
    <w:basedOn w:val="yltunnisteentiedot"/>
    <w:rsid w:val="00D2105E"/>
    <w:pPr>
      <w:jc w:val="right"/>
    </w:pPr>
    <w:rPr>
      <w:noProof/>
      <w:lang w:eastAsia="fi-FI"/>
    </w:rPr>
  </w:style>
  <w:style w:styleId="Sisluet1" w:type="paragraph">
    <w:name w:val="toc 1"/>
    <w:basedOn w:val="Normaali"/>
    <w:next w:val="Normaali"/>
    <w:autoRedefine/>
    <w:semiHidden/>
    <w:unhideWhenUsed/>
    <w:rsid w:val="00530B35"/>
    <w:pPr>
      <w:spacing w:after="100"/>
    </w:pPr>
    <w:rPr>
      <w:rFonts w:ascii="Segoe UI" w:hAnsi="Segoe UI"/>
      <w:sz w:val="22"/>
    </w:rPr>
  </w:style>
  <w:style w:styleId="Sisluet2" w:type="paragraph">
    <w:name w:val="toc 2"/>
    <w:basedOn w:val="Normaali"/>
    <w:next w:val="Normaali"/>
    <w:autoRedefine/>
    <w:semiHidden/>
    <w:unhideWhenUsed/>
    <w:rsid w:val="00530B35"/>
    <w:pPr>
      <w:spacing w:after="100"/>
      <w:ind w:left="240"/>
    </w:pPr>
    <w:rPr>
      <w:rFonts w:ascii="Segoe UI" w:hAnsi="Segoe UI"/>
      <w:sz w:val="20"/>
    </w:rPr>
  </w:style>
  <w:style w:customStyle="1" w:styleId="Eireunaviivaa" w:type="table">
    <w:name w:val="Ei reunaviivaa"/>
    <w:basedOn w:val="Normaalitaulukko"/>
    <w:uiPriority w:val="99"/>
    <w:rsid w:val="00CD768E"/>
    <w:pPr>
      <w:spacing w:after="0"/>
    </w:pPr>
    <w:rPr>
      <w:rFonts w:ascii="Franklin Gothic Book" w:cstheme="minorHAnsi" w:hAnsi="Franklin Gothic Book"/>
      <w:sz w:val="20"/>
      <w:szCs w:val="22"/>
      <w:lang w:val="fi-FI"/>
    </w:rPr>
    <w:tblPr>
      <w:tblInd w:type="dxa" w:w="0"/>
      <w:tblCellMar>
        <w:top w:type="dxa" w:w="0"/>
        <w:left w:type="dxa" w:w="0"/>
        <w:bottom w:type="dxa" w:w="0"/>
        <w:right w:type="dxa" w:w="0"/>
      </w:tblCellMar>
    </w:tblPr>
  </w:style>
  <w:style w:styleId="TaulukkoRuudukko" w:type="table">
    <w:name w:val="Table Grid"/>
    <w:basedOn w:val="Normaalitaulukko"/>
    <w:rsid w:val="00CD768E"/>
    <w:pPr>
      <w:spacing w:after="0"/>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customStyle="1" w:styleId="PlainTable3" w:type="table">
    <w:name w:val="Plain Table 3"/>
    <w:basedOn w:val="Normaalitaulukko"/>
    <w:rsid w:val="00CD768E"/>
    <w:pPr>
      <w:spacing w:after="0"/>
    </w:pPr>
    <w:tblPr>
      <w:tblStyleRowBandSize w:val="1"/>
      <w:tblStyleColBandSize w:val="1"/>
      <w:tblInd w:type="dxa" w:w="0"/>
      <w:tblCellMar>
        <w:top w:type="dxa" w:w="0"/>
        <w:left w:type="dxa" w:w="108"/>
        <w:bottom w:type="dxa" w:w="0"/>
        <w:right w:type="dxa" w:w="108"/>
      </w:tblCellMar>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PlainTable4" w:type="table">
    <w:name w:val="Plain Table 4"/>
    <w:basedOn w:val="Normaalitaulukko"/>
    <w:rsid w:val="00CD768E"/>
    <w:pPr>
      <w:spacing w:after="0"/>
    </w:pPr>
    <w:rPr>
      <w:rFonts w:ascii="Franklin Gothic Book" w:hAnsi="Franklin Gothic Book"/>
      <w:sz w:val="22"/>
    </w:rPr>
    <w:tblPr>
      <w:tblStyleRowBandSize w:val="1"/>
      <w:tblStyleColBandSize w:val="1"/>
      <w:tblInd w:type="dxa" w:w="0"/>
      <w:tblCellMar>
        <w:top w:type="dxa" w:w="0"/>
        <w:left w:type="dxa" w:w="108"/>
        <w:bottom w:type="dxa" w:w="0"/>
        <w:right w:type="dxa" w:w="108"/>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2.xml" Type="http://schemas.openxmlformats.org/officeDocument/2006/relationships/header" /><Relationship Id="rId11" Target="footer1.xml" Type="http://schemas.openxmlformats.org/officeDocument/2006/relationships/footer"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22" Target="media/rId22.png" /><Relationship Type="http://schemas.openxmlformats.org/officeDocument/2006/relationships/image" Id="rId57" Target="media/rId57.png" /><Relationship Type="http://schemas.openxmlformats.org/officeDocument/2006/relationships/image" Id="rId65" Target="media/rId65.png" /><Relationship Type="http://schemas.openxmlformats.org/officeDocument/2006/relationships/image" Id="rId25" Target="media/rId25.png" /><Relationship Type="http://schemas.openxmlformats.org/officeDocument/2006/relationships/image" Id="rId31" Target="media/rId31.png" /><Relationship Type="http://schemas.openxmlformats.org/officeDocument/2006/relationships/image" Id="rId70" Target="media/rId70.png" /><Relationship Type="http://schemas.openxmlformats.org/officeDocument/2006/relationships/image" Id="rId77" Target="media/rId77.png" /><Relationship Type="http://schemas.openxmlformats.org/officeDocument/2006/relationships/image" Id="rId82" Target="media/rId82.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91" Target="media/rId91.png" /><Relationship Type="http://schemas.openxmlformats.org/officeDocument/2006/relationships/hyperlink" Id="rId20" Target="http://diak.shinyapps.io/karttasovellus" TargetMode="External" /><Relationship Type="http://schemas.openxmlformats.org/officeDocument/2006/relationships/hyperlink" Id="rId21" Target="https://diak.shinyapps.io/karttasovellus_test/#info" TargetMode="External" /></Relationships>
</file>

<file path=word/_rels/footnotes.xml.rels><?xml version="1.0" encoding="UTF-8"?><Relationships xmlns="http://schemas.openxmlformats.org/package/2006/relationships"><Relationship Type="http://schemas.openxmlformats.org/officeDocument/2006/relationships/hyperlink" Id="rId20" Target="http://diak.shinyapps.io/karttasovellus" TargetMode="External" /><Relationship Type="http://schemas.openxmlformats.org/officeDocument/2006/relationships/hyperlink" Id="rId21" Target="https://diak.shinyapps.io/karttasovellus_test/#info"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diak_karttasovellus.dotx</Template>
  <TotalTime>31</TotalTime>
  <Pages>2</Pages>
  <Words>16</Words>
  <Characters>92</Characters>
  <Application>Microsoft Office Word</Application>
  <DocSecurity>0</DocSecurity>
  <Lines>1</Lines>
  <Paragraphs>1</Paragraphs>
  <ScaleCrop>false</ScaleCrop>
  <HeadingPairs>
    <vt:vector size="2" baseType="variant">
      <vt:variant>
        <vt:lpstr>Otsikko</vt:lpstr>
      </vt:variant>
      <vt:variant>
        <vt:i4>1</vt:i4>
      </vt:variant>
    </vt:vector>
  </HeadingPairs>
  <TitlesOfParts>
    <vt:vector size="1" baseType="lpstr">
      <vt:lpstr/>
    </vt:vector>
  </TitlesOfParts>
  <Company>Kela</Company>
  <LinksUpToDate>false</LinksUpToDate>
  <CharactersWithSpaces>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Alueprofiili Etelä-Karjalan HVA (Hyvinvointialueet)</dc:title>
  <dc:creator>Diakin karttasovellus 2023-02-27 19:26:18</dc:creator>
  <cp:keywords/>
  <dcterms:created xsi:type="dcterms:W3CDTF">2023-02-27T17:27:45Z</dcterms:created>
  <dcterms:modified xsi:type="dcterms:W3CDTF">2023-02-27T17:27:45Z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params">
    <vt:lpwstr/>
  </property>
</Properties>
</file>